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0A710" w14:textId="77777777" w:rsidR="00137224" w:rsidRPr="00137224" w:rsidRDefault="00137224" w:rsidP="00137224">
      <w:pPr>
        <w:spacing w:after="0"/>
        <w:rPr>
          <w:rFonts w:ascii="Calibri" w:hAnsi="Calibri" w:cs="Calibri"/>
          <w:b/>
          <w:bCs/>
        </w:rPr>
      </w:pPr>
      <w:r w:rsidRPr="00137224">
        <w:rPr>
          <w:rFonts w:ascii="Calibri" w:hAnsi="Calibri" w:cs="Calibri"/>
          <w:b/>
          <w:bCs/>
        </w:rPr>
        <w:t>OBJAVA ZA MEDIJE</w:t>
      </w:r>
    </w:p>
    <w:p w14:paraId="0E25C2DE" w14:textId="77777777" w:rsidR="00137224" w:rsidRPr="00137224" w:rsidRDefault="00137224" w:rsidP="00137224">
      <w:pPr>
        <w:spacing w:after="0"/>
        <w:rPr>
          <w:rFonts w:ascii="Calibri" w:hAnsi="Calibri" w:cs="Calibri"/>
          <w:b/>
          <w:bCs/>
        </w:rPr>
      </w:pPr>
      <w:r w:rsidRPr="00137224">
        <w:rPr>
          <w:rFonts w:ascii="Calibri" w:hAnsi="Calibri" w:cs="Calibri"/>
          <w:b/>
          <w:bCs/>
        </w:rPr>
        <w:t>25. veljače 2026.</w:t>
      </w:r>
    </w:p>
    <w:p w14:paraId="59B17F03" w14:textId="77777777" w:rsidR="00137224" w:rsidRPr="00137224" w:rsidRDefault="00137224" w:rsidP="00137224">
      <w:pPr>
        <w:rPr>
          <w:rFonts w:ascii="Calibri" w:hAnsi="Calibri" w:cs="Calibri"/>
          <w:b/>
          <w:bCs/>
        </w:rPr>
      </w:pPr>
    </w:p>
    <w:p w14:paraId="2251294E" w14:textId="3D2EAFC8" w:rsidR="00137224" w:rsidRPr="00137224" w:rsidRDefault="00137224" w:rsidP="00137224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137224">
        <w:rPr>
          <w:rFonts w:ascii="Calibri" w:hAnsi="Calibri" w:cs="Calibri"/>
          <w:b/>
          <w:bCs/>
          <w:sz w:val="28"/>
          <w:szCs w:val="28"/>
        </w:rPr>
        <w:t>Željezničko-cestovni prijelaz u Donjoj Stubici ima znakove obveznog zaustavljanja</w:t>
      </w:r>
    </w:p>
    <w:p w14:paraId="0A4CF079" w14:textId="2463B821" w:rsidR="00137224" w:rsidRPr="00137224" w:rsidRDefault="00137224" w:rsidP="00137224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137224">
        <w:rPr>
          <w:rFonts w:ascii="Calibri" w:hAnsi="Calibri" w:cs="Calibri"/>
          <w:sz w:val="22"/>
          <w:szCs w:val="22"/>
        </w:rPr>
        <w:t xml:space="preserve">Vezano uz nesreću koja se 23. veljače 2026. dogodila na željezničko-cestovnom prijelazu (ŽCP) u Kolodvorskoj ulici u Donjoj Stubici, a u kojoj je osobno vozilo podletjelo pod vlak, napominjemo kako se na prijelazu </w:t>
      </w:r>
      <w:r w:rsidRPr="00137224">
        <w:rPr>
          <w:rFonts w:ascii="Calibri" w:hAnsi="Calibri" w:cs="Calibri"/>
          <w:b/>
          <w:bCs/>
          <w:sz w:val="22"/>
          <w:szCs w:val="22"/>
          <w:u w:val="single"/>
        </w:rPr>
        <w:t>nalaze znakovi STOP i Andrijin križ koje su svi vozači dužni poštivati, odnosno zaustaviti se.</w:t>
      </w:r>
      <w:r w:rsidRPr="00137224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137224">
        <w:rPr>
          <w:rFonts w:ascii="Calibri" w:hAnsi="Calibri" w:cs="Calibri"/>
          <w:sz w:val="22"/>
          <w:szCs w:val="22"/>
        </w:rPr>
        <w:t xml:space="preserve">Na spomenutom prijelazu u tijeku je ugradnja novih automatiziranih uređaja za osiguranje, odnosno svjetlosno-zvučne signalizacije i </w:t>
      </w:r>
      <w:proofErr w:type="spellStart"/>
      <w:r w:rsidRPr="00137224">
        <w:rPr>
          <w:rFonts w:ascii="Calibri" w:hAnsi="Calibri" w:cs="Calibri"/>
          <w:sz w:val="22"/>
          <w:szCs w:val="22"/>
        </w:rPr>
        <w:t>polubranika</w:t>
      </w:r>
      <w:proofErr w:type="spellEnd"/>
      <w:r w:rsidRPr="00137224">
        <w:rPr>
          <w:rFonts w:ascii="Calibri" w:hAnsi="Calibri" w:cs="Calibri"/>
          <w:sz w:val="22"/>
          <w:szCs w:val="22"/>
        </w:rPr>
        <w:t xml:space="preserve">. Uređaji su djelomično postavljeni (svjetlosno-zvučna signalizacija), a budući da je još uvijek u tijeku redovna procedura izdavanja uporabne dozvole i Rješenja za puštanje u rad Agencije za sigurnost željezničkog prometa, nova signalizacija još uvijek nije u funkciji te je prekrivena. Po izdavanju dozvole i rješenja bit će ugrađeni te u rad pušteni i </w:t>
      </w:r>
      <w:proofErr w:type="spellStart"/>
      <w:r w:rsidRPr="00137224">
        <w:rPr>
          <w:rFonts w:ascii="Calibri" w:hAnsi="Calibri" w:cs="Calibri"/>
          <w:sz w:val="22"/>
          <w:szCs w:val="22"/>
        </w:rPr>
        <w:t>polubranici</w:t>
      </w:r>
      <w:proofErr w:type="spellEnd"/>
      <w:r w:rsidRPr="00137224">
        <w:rPr>
          <w:rFonts w:ascii="Calibri" w:hAnsi="Calibri" w:cs="Calibri"/>
          <w:sz w:val="22"/>
          <w:szCs w:val="22"/>
        </w:rPr>
        <w:t xml:space="preserve">. Izražavamo žaljenje zbog nesreće te još jednom apeliramo na sve vozače da su obvezni poštivati prometne znakove STOP i Andrijin križ te da se prije prelaska preko pruge zaustave i uvjere u to da ne nailazi vlak! </w:t>
      </w:r>
    </w:p>
    <w:p w14:paraId="44B20B94" w14:textId="77777777" w:rsidR="00137224" w:rsidRDefault="00137224" w:rsidP="00137224">
      <w:pPr>
        <w:jc w:val="both"/>
        <w:rPr>
          <w:rFonts w:ascii="Calibri" w:hAnsi="Calibri" w:cs="Calibri"/>
          <w:sz w:val="22"/>
          <w:szCs w:val="22"/>
        </w:rPr>
      </w:pPr>
      <w:r w:rsidRPr="00137224">
        <w:rPr>
          <w:rFonts w:ascii="Calibri" w:hAnsi="Calibri" w:cs="Calibri"/>
          <w:sz w:val="22"/>
          <w:szCs w:val="22"/>
        </w:rPr>
        <w:t xml:space="preserve">U Krapinsko-zagorskoj županiji trenutačno se radi se na modernizaciji 16 ŽCP-ova, odnosno ugrađuju se svjetlosno-zvučna signalizacija i </w:t>
      </w:r>
      <w:proofErr w:type="spellStart"/>
      <w:r w:rsidRPr="00137224">
        <w:rPr>
          <w:rFonts w:ascii="Calibri" w:hAnsi="Calibri" w:cs="Calibri"/>
          <w:sz w:val="22"/>
          <w:szCs w:val="22"/>
        </w:rPr>
        <w:t>polubranici</w:t>
      </w:r>
      <w:proofErr w:type="spellEnd"/>
      <w:r w:rsidRPr="00137224">
        <w:rPr>
          <w:rFonts w:ascii="Calibri" w:hAnsi="Calibri" w:cs="Calibri"/>
          <w:sz w:val="22"/>
          <w:szCs w:val="22"/>
        </w:rPr>
        <w:t xml:space="preserve">. Na većini su radovi završeni te su pušteni u promet, točnije na njih 11, a to su: Horvati, </w:t>
      </w:r>
      <w:proofErr w:type="spellStart"/>
      <w:r w:rsidRPr="00137224">
        <w:rPr>
          <w:rFonts w:ascii="Calibri" w:hAnsi="Calibri" w:cs="Calibri"/>
          <w:sz w:val="22"/>
          <w:szCs w:val="22"/>
        </w:rPr>
        <w:t>Dukovec</w:t>
      </w:r>
      <w:proofErr w:type="spellEnd"/>
      <w:r w:rsidRPr="0013722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137224">
        <w:rPr>
          <w:rFonts w:ascii="Calibri" w:hAnsi="Calibri" w:cs="Calibri"/>
          <w:sz w:val="22"/>
          <w:szCs w:val="22"/>
        </w:rPr>
        <w:t>Grabrovec</w:t>
      </w:r>
      <w:proofErr w:type="spellEnd"/>
      <w:r w:rsidRPr="0013722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137224">
        <w:rPr>
          <w:rFonts w:ascii="Calibri" w:hAnsi="Calibri" w:cs="Calibri"/>
          <w:sz w:val="22"/>
          <w:szCs w:val="22"/>
        </w:rPr>
        <w:t>Štrucljevo</w:t>
      </w:r>
      <w:proofErr w:type="spellEnd"/>
      <w:r w:rsidRPr="00137224">
        <w:rPr>
          <w:rFonts w:ascii="Calibri" w:hAnsi="Calibri" w:cs="Calibri"/>
          <w:sz w:val="22"/>
          <w:szCs w:val="22"/>
        </w:rPr>
        <w:t xml:space="preserve">, Začretje 3, Pristava Krapinska, Zagorsko naselje, Stubičke Toplice, </w:t>
      </w:r>
      <w:proofErr w:type="spellStart"/>
      <w:r w:rsidRPr="00137224">
        <w:rPr>
          <w:rFonts w:ascii="Calibri" w:hAnsi="Calibri" w:cs="Calibri"/>
          <w:sz w:val="22"/>
          <w:szCs w:val="22"/>
        </w:rPr>
        <w:t>Pustodol</w:t>
      </w:r>
      <w:proofErr w:type="spellEnd"/>
      <w:r w:rsidRPr="0013722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137224">
        <w:rPr>
          <w:rFonts w:ascii="Calibri" w:hAnsi="Calibri" w:cs="Calibri"/>
          <w:sz w:val="22"/>
          <w:szCs w:val="22"/>
        </w:rPr>
        <w:t>Bračak</w:t>
      </w:r>
      <w:proofErr w:type="spellEnd"/>
      <w:r w:rsidRPr="00137224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137224">
        <w:rPr>
          <w:rFonts w:ascii="Calibri" w:hAnsi="Calibri" w:cs="Calibri"/>
          <w:sz w:val="22"/>
          <w:szCs w:val="22"/>
        </w:rPr>
        <w:t>Dijabaz</w:t>
      </w:r>
      <w:proofErr w:type="spellEnd"/>
      <w:r w:rsidRPr="00137224">
        <w:rPr>
          <w:rFonts w:ascii="Calibri" w:hAnsi="Calibri" w:cs="Calibri"/>
          <w:sz w:val="22"/>
          <w:szCs w:val="22"/>
        </w:rPr>
        <w:t xml:space="preserve">. Uređaji na ostalim prijelazima bit će pušteni u rad tijekom 2026., a to su Kolodvorska i </w:t>
      </w:r>
      <w:proofErr w:type="spellStart"/>
      <w:r w:rsidRPr="00137224">
        <w:rPr>
          <w:rFonts w:ascii="Calibri" w:hAnsi="Calibri" w:cs="Calibri"/>
          <w:sz w:val="22"/>
          <w:szCs w:val="22"/>
        </w:rPr>
        <w:t>Matenačka</w:t>
      </w:r>
      <w:proofErr w:type="spellEnd"/>
      <w:r w:rsidRPr="00137224">
        <w:rPr>
          <w:rFonts w:ascii="Calibri" w:hAnsi="Calibri" w:cs="Calibri"/>
          <w:sz w:val="22"/>
          <w:szCs w:val="22"/>
        </w:rPr>
        <w:t xml:space="preserve"> ulica, </w:t>
      </w:r>
      <w:proofErr w:type="spellStart"/>
      <w:r w:rsidRPr="00137224">
        <w:rPr>
          <w:rFonts w:ascii="Calibri" w:hAnsi="Calibri" w:cs="Calibri"/>
          <w:sz w:val="22"/>
          <w:szCs w:val="22"/>
        </w:rPr>
        <w:t>Golubovec</w:t>
      </w:r>
      <w:proofErr w:type="spellEnd"/>
      <w:r w:rsidRPr="00137224">
        <w:rPr>
          <w:rFonts w:ascii="Calibri" w:hAnsi="Calibri" w:cs="Calibri"/>
          <w:sz w:val="22"/>
          <w:szCs w:val="22"/>
        </w:rPr>
        <w:t>, Donji Lipovec i Lovno I.</w:t>
      </w:r>
    </w:p>
    <w:p w14:paraId="2915F065" w14:textId="6E1D7EC7" w:rsidR="00137224" w:rsidRPr="00137224" w:rsidRDefault="00137224" w:rsidP="00137224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Diljem Republike Hrvatske u tijeku je ugradnja svjetlosno-zvučne signalizacije i </w:t>
      </w:r>
      <w:proofErr w:type="spellStart"/>
      <w:r>
        <w:rPr>
          <w:rFonts w:ascii="Calibri" w:hAnsi="Calibri" w:cs="Calibri"/>
          <w:sz w:val="22"/>
          <w:szCs w:val="22"/>
        </w:rPr>
        <w:t>polubranika</w:t>
      </w:r>
      <w:proofErr w:type="spellEnd"/>
      <w:r>
        <w:rPr>
          <w:rFonts w:ascii="Calibri" w:hAnsi="Calibri" w:cs="Calibri"/>
          <w:sz w:val="22"/>
          <w:szCs w:val="22"/>
        </w:rPr>
        <w:t xml:space="preserve"> na oko 1</w:t>
      </w:r>
      <w:r w:rsidR="00534950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 xml:space="preserve">0 željezničko-cestovnih prijelaza, od čega je </w:t>
      </w:r>
      <w:r w:rsidR="00891CA9">
        <w:rPr>
          <w:rFonts w:ascii="Calibri" w:hAnsi="Calibri" w:cs="Calibri"/>
          <w:sz w:val="22"/>
          <w:szCs w:val="22"/>
        </w:rPr>
        <w:t>dio</w:t>
      </w:r>
      <w:r>
        <w:rPr>
          <w:rFonts w:ascii="Calibri" w:hAnsi="Calibri" w:cs="Calibri"/>
          <w:sz w:val="22"/>
          <w:szCs w:val="22"/>
        </w:rPr>
        <w:t xml:space="preserve"> </w:t>
      </w:r>
      <w:r w:rsidR="00211D1F">
        <w:rPr>
          <w:rFonts w:ascii="Calibri" w:hAnsi="Calibri" w:cs="Calibri"/>
          <w:sz w:val="22"/>
          <w:szCs w:val="22"/>
        </w:rPr>
        <w:t xml:space="preserve">već </w:t>
      </w:r>
      <w:r>
        <w:rPr>
          <w:rFonts w:ascii="Calibri" w:hAnsi="Calibri" w:cs="Calibri"/>
          <w:sz w:val="22"/>
          <w:szCs w:val="22"/>
        </w:rPr>
        <w:t>pušten u rad.</w:t>
      </w:r>
    </w:p>
    <w:p w14:paraId="7D72FA63" w14:textId="77777777" w:rsidR="00137224" w:rsidRDefault="00137224" w:rsidP="00137224">
      <w:pPr>
        <w:rPr>
          <w:rFonts w:ascii="Calibri" w:hAnsi="Calibri" w:cs="Calibri"/>
          <w:b/>
          <w:bCs/>
          <w:u w:val="single"/>
        </w:rPr>
      </w:pPr>
    </w:p>
    <w:p w14:paraId="24483146" w14:textId="64D356CC" w:rsidR="00C32D2B" w:rsidRPr="00C32D2B" w:rsidRDefault="00C32D2B" w:rsidP="00C32D2B">
      <w:pPr>
        <w:spacing w:after="0"/>
        <w:rPr>
          <w:rFonts w:ascii="Calibri" w:hAnsi="Calibri" w:cs="Calibri"/>
        </w:rPr>
      </w:pPr>
      <w:r w:rsidRPr="00C32D2B">
        <w:rPr>
          <w:rFonts w:ascii="Calibri" w:hAnsi="Calibri" w:cs="Calibri"/>
        </w:rPr>
        <w:t>Kontakt za više informacija:</w:t>
      </w:r>
    </w:p>
    <w:p w14:paraId="4A0B757F" w14:textId="106FDF10" w:rsidR="00C32D2B" w:rsidRDefault="00C32D2B" w:rsidP="00C32D2B">
      <w:pPr>
        <w:spacing w:after="0"/>
        <w:rPr>
          <w:rFonts w:ascii="Calibri" w:hAnsi="Calibri" w:cs="Calibri"/>
        </w:rPr>
      </w:pPr>
      <w:hyperlink r:id="rId6" w:history="1">
        <w:r w:rsidRPr="00060206">
          <w:rPr>
            <w:rStyle w:val="Hiperveza"/>
            <w:rFonts w:ascii="Calibri" w:hAnsi="Calibri" w:cs="Calibri"/>
          </w:rPr>
          <w:t>korporativne.komunikacije@hzinfra.hr</w:t>
        </w:r>
      </w:hyperlink>
    </w:p>
    <w:p w14:paraId="5F993556" w14:textId="77777777" w:rsidR="00C32D2B" w:rsidRPr="00137224" w:rsidRDefault="00C32D2B" w:rsidP="00C32D2B">
      <w:pPr>
        <w:spacing w:after="0"/>
        <w:rPr>
          <w:rFonts w:ascii="Calibri" w:hAnsi="Calibri" w:cs="Calibri"/>
        </w:rPr>
      </w:pPr>
    </w:p>
    <w:p w14:paraId="66CA1ECF" w14:textId="77777777" w:rsidR="006B1EDF" w:rsidRPr="00137224" w:rsidRDefault="006B1EDF">
      <w:pPr>
        <w:rPr>
          <w:rFonts w:ascii="Calibri" w:hAnsi="Calibri" w:cs="Calibri"/>
        </w:rPr>
      </w:pPr>
    </w:p>
    <w:sectPr w:rsidR="006B1EDF" w:rsidRPr="0013722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59B42" w14:textId="77777777" w:rsidR="00921EC4" w:rsidRDefault="00921EC4" w:rsidP="00C32D2B">
      <w:pPr>
        <w:spacing w:after="0" w:line="240" w:lineRule="auto"/>
      </w:pPr>
      <w:r>
        <w:separator/>
      </w:r>
    </w:p>
  </w:endnote>
  <w:endnote w:type="continuationSeparator" w:id="0">
    <w:p w14:paraId="66B86072" w14:textId="77777777" w:rsidR="00921EC4" w:rsidRDefault="00921EC4" w:rsidP="00C32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2F3EF" w14:textId="77777777" w:rsidR="00921EC4" w:rsidRDefault="00921EC4" w:rsidP="00C32D2B">
      <w:pPr>
        <w:spacing w:after="0" w:line="240" w:lineRule="auto"/>
      </w:pPr>
      <w:r>
        <w:separator/>
      </w:r>
    </w:p>
  </w:footnote>
  <w:footnote w:type="continuationSeparator" w:id="0">
    <w:p w14:paraId="56266F98" w14:textId="77777777" w:rsidR="00921EC4" w:rsidRDefault="00921EC4" w:rsidP="00C32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076A9" w14:textId="528B141A" w:rsidR="00C32D2B" w:rsidRDefault="00C32D2B" w:rsidP="00C32D2B">
    <w:pPr>
      <w:pStyle w:val="Zaglavlje"/>
      <w:jc w:val="center"/>
    </w:pPr>
    <w:r>
      <w:rPr>
        <w:rFonts w:ascii="Calibri" w:hAnsi="Calibri" w:cs="Calibri"/>
        <w:b/>
        <w:bCs/>
        <w:noProof/>
      </w:rPr>
      <w:drawing>
        <wp:inline distT="0" distB="0" distL="0" distR="0" wp14:anchorId="3C8F13C5" wp14:editId="57F63CBD">
          <wp:extent cx="2639060" cy="300990"/>
          <wp:effectExtent l="0" t="0" r="8890" b="3810"/>
          <wp:docPr id="195776048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9060" cy="300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224"/>
    <w:rsid w:val="00137224"/>
    <w:rsid w:val="00211D1F"/>
    <w:rsid w:val="0027556E"/>
    <w:rsid w:val="003F2CA9"/>
    <w:rsid w:val="0047492C"/>
    <w:rsid w:val="005218EE"/>
    <w:rsid w:val="00534950"/>
    <w:rsid w:val="006B1EDF"/>
    <w:rsid w:val="00891CA9"/>
    <w:rsid w:val="00921EC4"/>
    <w:rsid w:val="00A13B05"/>
    <w:rsid w:val="00C32D2B"/>
    <w:rsid w:val="00D5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D0306"/>
  <w15:chartTrackingRefBased/>
  <w15:docId w15:val="{29D53CF1-9BF0-4DC6-92DD-590355C62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372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372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372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372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372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372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372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372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372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372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372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372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3722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3722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3722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3722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3722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3722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372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372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372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372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372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3722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3722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3722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372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3722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37224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C32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32D2B"/>
  </w:style>
  <w:style w:type="paragraph" w:styleId="Podnoje">
    <w:name w:val="footer"/>
    <w:basedOn w:val="Normal"/>
    <w:link w:val="PodnojeChar"/>
    <w:uiPriority w:val="99"/>
    <w:unhideWhenUsed/>
    <w:rsid w:val="00C32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32D2B"/>
  </w:style>
  <w:style w:type="character" w:styleId="Hiperveza">
    <w:name w:val="Hyperlink"/>
    <w:basedOn w:val="Zadanifontodlomka"/>
    <w:uiPriority w:val="99"/>
    <w:unhideWhenUsed/>
    <w:rsid w:val="00C32D2B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32D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7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rporativne.komunikacije@hzinfra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C9FEA.28B841C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HZ Infrastruktura d.o.o.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Miša</dc:creator>
  <cp:keywords/>
  <dc:description/>
  <cp:lastModifiedBy>Ružica Stanić</cp:lastModifiedBy>
  <cp:revision>2</cp:revision>
  <dcterms:created xsi:type="dcterms:W3CDTF">2026-02-25T10:23:00Z</dcterms:created>
  <dcterms:modified xsi:type="dcterms:W3CDTF">2026-02-25T10:23:00Z</dcterms:modified>
</cp:coreProperties>
</file>