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62C70" w14:textId="77777777" w:rsidR="00FD507B" w:rsidRPr="00FD507B" w:rsidRDefault="00FD507B" w:rsidP="00FD507B">
      <w:pPr>
        <w:spacing w:after="0"/>
        <w:rPr>
          <w:rFonts w:ascii="Calibri" w:hAnsi="Calibri" w:cs="Calibri"/>
          <w:b/>
          <w:bCs/>
          <w:sz w:val="22"/>
          <w:szCs w:val="22"/>
        </w:rPr>
      </w:pPr>
      <w:r w:rsidRPr="00FD507B">
        <w:rPr>
          <w:rFonts w:ascii="Calibri" w:hAnsi="Calibri" w:cs="Calibri"/>
          <w:b/>
          <w:bCs/>
          <w:sz w:val="22"/>
          <w:szCs w:val="22"/>
        </w:rPr>
        <w:t>OBJAVA ZA MEDIJE</w:t>
      </w:r>
    </w:p>
    <w:p w14:paraId="3EB384AD" w14:textId="77777777" w:rsidR="00FD507B" w:rsidRPr="00FD507B" w:rsidRDefault="00FD507B" w:rsidP="00FD507B">
      <w:pPr>
        <w:spacing w:after="0"/>
        <w:rPr>
          <w:rFonts w:ascii="Calibri" w:hAnsi="Calibri" w:cs="Calibri"/>
          <w:b/>
          <w:bCs/>
          <w:sz w:val="22"/>
          <w:szCs w:val="22"/>
        </w:rPr>
      </w:pPr>
      <w:r w:rsidRPr="00FD507B">
        <w:rPr>
          <w:rFonts w:ascii="Calibri" w:hAnsi="Calibri" w:cs="Calibri"/>
          <w:b/>
          <w:bCs/>
          <w:sz w:val="22"/>
          <w:szCs w:val="22"/>
        </w:rPr>
        <w:t>17. veljače 2026.</w:t>
      </w:r>
    </w:p>
    <w:p w14:paraId="07F5BF56" w14:textId="77777777" w:rsidR="00FD507B" w:rsidRPr="00FD507B" w:rsidRDefault="00FD507B" w:rsidP="00FD507B">
      <w:pPr>
        <w:rPr>
          <w:rFonts w:ascii="Calibri" w:hAnsi="Calibri" w:cs="Calibri"/>
          <w:sz w:val="22"/>
          <w:szCs w:val="22"/>
        </w:rPr>
      </w:pPr>
    </w:p>
    <w:p w14:paraId="24BFB10B" w14:textId="6F05D45D" w:rsidR="00FD507B" w:rsidRDefault="00FD507B" w:rsidP="001F5E2D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FD507B">
        <w:rPr>
          <w:rFonts w:ascii="Calibri" w:hAnsi="Calibri" w:cs="Calibri"/>
          <w:b/>
          <w:bCs/>
          <w:sz w:val="28"/>
          <w:szCs w:val="28"/>
        </w:rPr>
        <w:t xml:space="preserve">Novi pristupni put za pješake </w:t>
      </w:r>
      <w:r w:rsidR="00846152">
        <w:rPr>
          <w:rFonts w:ascii="Calibri" w:hAnsi="Calibri" w:cs="Calibri"/>
          <w:b/>
          <w:bCs/>
          <w:sz w:val="28"/>
          <w:szCs w:val="28"/>
        </w:rPr>
        <w:t>u</w:t>
      </w:r>
      <w:r w:rsidRPr="00FD507B">
        <w:rPr>
          <w:rFonts w:ascii="Calibri" w:hAnsi="Calibri" w:cs="Calibri"/>
          <w:b/>
          <w:bCs/>
          <w:sz w:val="28"/>
          <w:szCs w:val="28"/>
        </w:rPr>
        <w:t xml:space="preserve"> željezničkom</w:t>
      </w:r>
      <w:r w:rsidR="00846152">
        <w:rPr>
          <w:rFonts w:ascii="Calibri" w:hAnsi="Calibri" w:cs="Calibri"/>
          <w:b/>
          <w:bCs/>
          <w:sz w:val="28"/>
          <w:szCs w:val="28"/>
        </w:rPr>
        <w:t>e</w:t>
      </w:r>
      <w:r w:rsidRPr="00FD507B">
        <w:rPr>
          <w:rFonts w:ascii="Calibri" w:hAnsi="Calibri" w:cs="Calibri"/>
          <w:b/>
          <w:bCs/>
          <w:sz w:val="28"/>
          <w:szCs w:val="28"/>
        </w:rPr>
        <w:t xml:space="preserve"> kolodvoru Koprivnica</w:t>
      </w:r>
    </w:p>
    <w:p w14:paraId="2EAA70F2" w14:textId="77777777" w:rsidR="000C1B3D" w:rsidRPr="000C1B3D" w:rsidRDefault="000C1B3D" w:rsidP="000C1B3D">
      <w:pPr>
        <w:jc w:val="both"/>
        <w:rPr>
          <w:rFonts w:ascii="Calibri" w:hAnsi="Calibri" w:cs="Calibri"/>
          <w:sz w:val="22"/>
          <w:szCs w:val="22"/>
        </w:rPr>
      </w:pPr>
    </w:p>
    <w:p w14:paraId="5BBBCD27" w14:textId="77777777" w:rsidR="000C1B3D" w:rsidRPr="000C1B3D" w:rsidRDefault="000C1B3D" w:rsidP="000C1B3D">
      <w:pPr>
        <w:jc w:val="both"/>
        <w:rPr>
          <w:rFonts w:ascii="Calibri" w:hAnsi="Calibri" w:cs="Calibri"/>
          <w:sz w:val="22"/>
          <w:szCs w:val="22"/>
          <w:lang w:val="tr-TR"/>
        </w:rPr>
      </w:pPr>
      <w:r w:rsidRPr="000C1B3D">
        <w:rPr>
          <w:rFonts w:ascii="Calibri" w:hAnsi="Calibri" w:cs="Calibri"/>
          <w:sz w:val="22"/>
          <w:szCs w:val="22"/>
          <w:lang w:val="tr-TR"/>
        </w:rPr>
        <w:t xml:space="preserve">Zbog radova na projektu Rekonstrukcija postojećeg i izgradnja drugog kolosijeka na dionici Križevci – Koprivnica – državna granica, od </w:t>
      </w:r>
      <w:r w:rsidRPr="000C1B3D">
        <w:rPr>
          <w:rFonts w:ascii="Calibri" w:hAnsi="Calibri" w:cs="Calibri"/>
          <w:b/>
          <w:bCs/>
          <w:sz w:val="22"/>
          <w:szCs w:val="22"/>
          <w:lang w:val="tr-TR"/>
        </w:rPr>
        <w:t>18. veljače 2026.</w:t>
      </w:r>
      <w:r w:rsidRPr="000C1B3D">
        <w:rPr>
          <w:rFonts w:ascii="Calibri" w:hAnsi="Calibri" w:cs="Calibri"/>
          <w:sz w:val="22"/>
          <w:szCs w:val="22"/>
          <w:lang w:val="tr-TR"/>
        </w:rPr>
        <w:t xml:space="preserve"> u kolodvoru Koprivnica uspostavit će se novi privremeni režim kretanja pješaka. Radovi će se izvoditi na lokaciji trenutačnoga pristupnog puta do perona, zbog čega on više neće biti u funkciji. Pješaci će privremeno biti preusmjereni na desnu stranu perona, a do njega će se pristupati putem koji prolazi ispred kolodvorske zgrade i s njezine desne strane. Privremena regulacija bit će na snazi do izgradnje pothodnika, o čemu ćemo pravodobno izvijestiti javnost.</w:t>
      </w:r>
    </w:p>
    <w:p w14:paraId="188A871B" w14:textId="04E76603" w:rsidR="00FD507B" w:rsidRPr="00FD507B" w:rsidRDefault="00FD507B" w:rsidP="009A0BF0">
      <w:pPr>
        <w:jc w:val="both"/>
        <w:rPr>
          <w:rFonts w:ascii="Calibri" w:hAnsi="Calibri" w:cs="Calibri"/>
          <w:sz w:val="22"/>
          <w:szCs w:val="22"/>
          <w:lang w:val="tr-TR"/>
        </w:rPr>
      </w:pPr>
      <w:r w:rsidRPr="00FD507B">
        <w:rPr>
          <w:rFonts w:ascii="Calibri" w:hAnsi="Calibri" w:cs="Calibri"/>
          <w:sz w:val="22"/>
          <w:szCs w:val="22"/>
          <w:lang w:val="tr-TR"/>
        </w:rPr>
        <w:t>Novi privremeni pristupni put prikazan je na priloženoj slici i označen plavom bojom.</w:t>
      </w:r>
    </w:p>
    <w:p w14:paraId="156DD6A7" w14:textId="77777777" w:rsidR="00FD507B" w:rsidRPr="00FD507B" w:rsidRDefault="00FD507B" w:rsidP="009A0BF0">
      <w:pPr>
        <w:jc w:val="both"/>
        <w:rPr>
          <w:rFonts w:ascii="Calibri" w:hAnsi="Calibri" w:cs="Calibri"/>
          <w:sz w:val="22"/>
          <w:szCs w:val="22"/>
          <w:lang w:val="tr-TR"/>
        </w:rPr>
      </w:pPr>
      <w:r w:rsidRPr="00FD507B">
        <w:rPr>
          <w:rFonts w:ascii="Calibri" w:hAnsi="Calibri" w:cs="Calibri"/>
          <w:sz w:val="22"/>
          <w:szCs w:val="22"/>
          <w:lang w:val="tr-TR"/>
        </w:rPr>
        <w:t>Zahvaljujemo na razumijevanju.</w:t>
      </w:r>
    </w:p>
    <w:p w14:paraId="2F397171" w14:textId="77777777" w:rsidR="00FD507B" w:rsidRDefault="00FD507B" w:rsidP="00FD507B">
      <w:pPr>
        <w:rPr>
          <w:rFonts w:ascii="Calibri" w:hAnsi="Calibri" w:cs="Calibri"/>
          <w:sz w:val="22"/>
          <w:szCs w:val="22"/>
        </w:rPr>
      </w:pPr>
    </w:p>
    <w:p w14:paraId="00CBF8D5" w14:textId="77777777" w:rsidR="00FD507B" w:rsidRDefault="00FD507B" w:rsidP="00FD507B">
      <w:pPr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Kontakt za više informacija:</w:t>
      </w:r>
    </w:p>
    <w:p w14:paraId="33F8C0B5" w14:textId="007AC45E" w:rsidR="00FD507B" w:rsidRPr="00FD507B" w:rsidRDefault="00FD507B" w:rsidP="00FD507B">
      <w:pPr>
        <w:spacing w:after="0"/>
        <w:rPr>
          <w:rFonts w:ascii="Calibri" w:hAnsi="Calibri" w:cs="Calibri"/>
          <w:sz w:val="22"/>
          <w:szCs w:val="22"/>
          <w:lang w:val="it-IT"/>
        </w:rPr>
      </w:pPr>
      <w:hyperlink r:id="rId6" w:history="1">
        <w:r w:rsidRPr="00FD507B">
          <w:rPr>
            <w:rStyle w:val="Hiperveza"/>
            <w:rFonts w:ascii="Calibri" w:hAnsi="Calibri" w:cs="Calibri"/>
            <w:sz w:val="22"/>
            <w:szCs w:val="22"/>
            <w:lang w:val="it-IT"/>
          </w:rPr>
          <w:t>korporativne.komunikacije@hzinfra.hr</w:t>
        </w:r>
      </w:hyperlink>
    </w:p>
    <w:p w14:paraId="32CCE12A" w14:textId="77777777" w:rsidR="00F46F9D" w:rsidRDefault="00F46F9D">
      <w:pPr>
        <w:rPr>
          <w:rFonts w:ascii="Calibri" w:hAnsi="Calibri" w:cs="Calibri"/>
          <w:sz w:val="22"/>
          <w:szCs w:val="22"/>
        </w:rPr>
      </w:pPr>
    </w:p>
    <w:p w14:paraId="176CAD6F" w14:textId="0D9DBE58" w:rsidR="00F67E65" w:rsidRPr="00F67E65" w:rsidRDefault="00F67E65" w:rsidP="00F67E65">
      <w:pPr>
        <w:jc w:val="center"/>
        <w:rPr>
          <w:rFonts w:ascii="Calibri" w:hAnsi="Calibri" w:cs="Calibri"/>
          <w:sz w:val="22"/>
          <w:szCs w:val="22"/>
        </w:rPr>
      </w:pPr>
      <w:r w:rsidRPr="00F67E65">
        <w:rPr>
          <w:rFonts w:ascii="Calibri" w:hAnsi="Calibri" w:cs="Calibri"/>
          <w:sz w:val="22"/>
          <w:szCs w:val="22"/>
        </w:rPr>
        <w:drawing>
          <wp:inline distT="0" distB="0" distL="0" distR="0" wp14:anchorId="14518BCB" wp14:editId="1A720263">
            <wp:extent cx="5760720" cy="2982595"/>
            <wp:effectExtent l="0" t="0" r="0" b="8255"/>
            <wp:docPr id="1125852724" name="Slika 2" descr="Slika na kojoj se prikazuje skretanje, prometni koridor, sjecište, infrastruktur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52724" name="Slika 2" descr="Slika na kojoj se prikazuje skretanje, prometni koridor, sjecište, infrastruktur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01D1" w14:textId="77777777" w:rsidR="00F67E65" w:rsidRPr="00FD507B" w:rsidRDefault="00F67E65">
      <w:pPr>
        <w:rPr>
          <w:rFonts w:ascii="Calibri" w:hAnsi="Calibri" w:cs="Calibri"/>
          <w:sz w:val="22"/>
          <w:szCs w:val="22"/>
        </w:rPr>
      </w:pPr>
    </w:p>
    <w:sectPr w:rsidR="00F67E65" w:rsidRPr="00FD507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77949" w14:textId="77777777" w:rsidR="00FB3180" w:rsidRDefault="00FB3180" w:rsidP="00FD507B">
      <w:pPr>
        <w:spacing w:after="0" w:line="240" w:lineRule="auto"/>
      </w:pPr>
      <w:r>
        <w:separator/>
      </w:r>
    </w:p>
  </w:endnote>
  <w:endnote w:type="continuationSeparator" w:id="0">
    <w:p w14:paraId="1BDEB063" w14:textId="77777777" w:rsidR="00FB3180" w:rsidRDefault="00FB3180" w:rsidP="00FD5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DEBF7" w14:textId="77777777" w:rsidR="00FB3180" w:rsidRDefault="00FB3180" w:rsidP="00FD507B">
      <w:pPr>
        <w:spacing w:after="0" w:line="240" w:lineRule="auto"/>
      </w:pPr>
      <w:r>
        <w:separator/>
      </w:r>
    </w:p>
  </w:footnote>
  <w:footnote w:type="continuationSeparator" w:id="0">
    <w:p w14:paraId="35EBC32D" w14:textId="77777777" w:rsidR="00FB3180" w:rsidRDefault="00FB3180" w:rsidP="00FD5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37318" w14:textId="60E62DB8" w:rsidR="00FD507B" w:rsidRDefault="00FD507B" w:rsidP="00FD507B">
    <w:pPr>
      <w:pStyle w:val="Zaglavlje"/>
      <w:jc w:val="center"/>
    </w:pPr>
    <w:r>
      <w:rPr>
        <w:rFonts w:ascii="Calibri" w:hAnsi="Calibri" w:cs="Calibri"/>
        <w:b/>
        <w:bCs/>
        <w:noProof/>
      </w:rPr>
      <w:drawing>
        <wp:inline distT="0" distB="0" distL="0" distR="0" wp14:anchorId="33BA4A04" wp14:editId="1DB9184E">
          <wp:extent cx="2639060" cy="300990"/>
          <wp:effectExtent l="0" t="0" r="8890" b="3810"/>
          <wp:docPr id="195776048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9060" cy="300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07B"/>
    <w:rsid w:val="000C1B3D"/>
    <w:rsid w:val="001F5E2D"/>
    <w:rsid w:val="0030798A"/>
    <w:rsid w:val="00846152"/>
    <w:rsid w:val="008D7265"/>
    <w:rsid w:val="009A0BF0"/>
    <w:rsid w:val="00C363A4"/>
    <w:rsid w:val="00E53B2C"/>
    <w:rsid w:val="00E60427"/>
    <w:rsid w:val="00EF39CC"/>
    <w:rsid w:val="00F17D02"/>
    <w:rsid w:val="00F46F9D"/>
    <w:rsid w:val="00F67E65"/>
    <w:rsid w:val="00FB3180"/>
    <w:rsid w:val="00FD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FE0DA"/>
  <w15:chartTrackingRefBased/>
  <w15:docId w15:val="{117B35D9-F48A-46ED-BECF-4F87C383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D50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D50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D50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D50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D50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D50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D50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D50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D50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D50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D50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D50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D507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D507B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D507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D507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D507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D507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D50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D5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D50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D5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D50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D507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D507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D507B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D50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D507B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D507B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FD5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D507B"/>
  </w:style>
  <w:style w:type="paragraph" w:styleId="Podnoje">
    <w:name w:val="footer"/>
    <w:basedOn w:val="Normal"/>
    <w:link w:val="PodnojeChar"/>
    <w:uiPriority w:val="99"/>
    <w:unhideWhenUsed/>
    <w:rsid w:val="00FD5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D507B"/>
  </w:style>
  <w:style w:type="character" w:styleId="Hiperveza">
    <w:name w:val="Hyperlink"/>
    <w:basedOn w:val="Zadanifontodlomka"/>
    <w:uiPriority w:val="99"/>
    <w:unhideWhenUsed/>
    <w:rsid w:val="00FD507B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D50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5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rporativne.komunikacije@hzinfra.h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C9FEA.28B841C0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a55bb0e-dbb0-42a5-b711-dedf95fe04af}" enabled="0" method="" siteId="{0a55bb0e-dbb0-42a5-b711-dedf95fe04a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Miša</dc:creator>
  <cp:keywords/>
  <dc:description/>
  <cp:lastModifiedBy>Ružica Stanić</cp:lastModifiedBy>
  <cp:revision>6</cp:revision>
  <dcterms:created xsi:type="dcterms:W3CDTF">2026-02-17T07:37:00Z</dcterms:created>
  <dcterms:modified xsi:type="dcterms:W3CDTF">2026-02-17T09:12:00Z</dcterms:modified>
</cp:coreProperties>
</file>