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997E" w14:textId="77777777" w:rsidR="00DE1B9D" w:rsidRPr="00F408AB" w:rsidRDefault="00DE1B9D" w:rsidP="00DE1B9D">
      <w:pPr>
        <w:rPr>
          <w:rFonts w:ascii="Calibri" w:hAnsi="Calibri" w:cs="Calibri"/>
          <w:b/>
          <w:bCs/>
        </w:rPr>
      </w:pPr>
      <w:r w:rsidRPr="00F408AB">
        <w:rPr>
          <w:rFonts w:ascii="Calibri" w:hAnsi="Calibri" w:cs="Calibri"/>
          <w:b/>
          <w:bCs/>
        </w:rPr>
        <w:t>OBJAVA ZA MEDIJE</w:t>
      </w:r>
    </w:p>
    <w:p w14:paraId="61314E83" w14:textId="43FC184C" w:rsidR="00DE1B9D" w:rsidRPr="00F408AB" w:rsidRDefault="00450561" w:rsidP="00DE1B9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19</w:t>
      </w:r>
      <w:r w:rsidR="00DE1B9D" w:rsidRPr="00F408AB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siječnja </w:t>
      </w:r>
      <w:r w:rsidR="00DE1B9D" w:rsidRPr="00F408AB">
        <w:rPr>
          <w:rFonts w:ascii="Calibri" w:hAnsi="Calibri" w:cs="Calibri"/>
          <w:b/>
          <w:bCs/>
        </w:rPr>
        <w:t>202</w:t>
      </w:r>
      <w:r>
        <w:rPr>
          <w:rFonts w:ascii="Calibri" w:hAnsi="Calibri" w:cs="Calibri"/>
          <w:b/>
          <w:bCs/>
        </w:rPr>
        <w:t>6</w:t>
      </w:r>
      <w:r w:rsidR="00DE1B9D" w:rsidRPr="00F408AB">
        <w:rPr>
          <w:rFonts w:ascii="Calibri" w:hAnsi="Calibri" w:cs="Calibri"/>
          <w:b/>
          <w:bCs/>
        </w:rPr>
        <w:t>.</w:t>
      </w:r>
    </w:p>
    <w:p w14:paraId="2E5BE61E" w14:textId="77777777" w:rsidR="00F959A5" w:rsidRPr="00F408AB" w:rsidRDefault="00F959A5">
      <w:pPr>
        <w:rPr>
          <w:rFonts w:ascii="Calibri" w:hAnsi="Calibri" w:cs="Calibri"/>
        </w:rPr>
      </w:pPr>
    </w:p>
    <w:p w14:paraId="282ED45D" w14:textId="3A0739F7" w:rsidR="00DE1B9D" w:rsidRPr="00DE3513" w:rsidRDefault="00DE3513" w:rsidP="00DE351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</w:t>
      </w:r>
      <w:r w:rsidR="00DE1B9D" w:rsidRPr="00F408AB">
        <w:rPr>
          <w:rFonts w:ascii="Calibri" w:hAnsi="Calibri" w:cs="Calibri"/>
          <w:b/>
          <w:bCs/>
          <w:sz w:val="28"/>
          <w:szCs w:val="28"/>
        </w:rPr>
        <w:t xml:space="preserve"> rad </w:t>
      </w:r>
      <w:r>
        <w:rPr>
          <w:rFonts w:ascii="Calibri" w:hAnsi="Calibri" w:cs="Calibri"/>
          <w:b/>
          <w:bCs/>
          <w:sz w:val="28"/>
          <w:szCs w:val="28"/>
        </w:rPr>
        <w:t xml:space="preserve">pušteni </w:t>
      </w:r>
      <w:r w:rsidR="00DE1B9D" w:rsidRPr="00F408AB">
        <w:rPr>
          <w:rFonts w:ascii="Calibri" w:hAnsi="Calibri" w:cs="Calibri"/>
          <w:b/>
          <w:bCs/>
          <w:sz w:val="28"/>
          <w:szCs w:val="28"/>
        </w:rPr>
        <w:t>novi uređaj</w:t>
      </w:r>
      <w:r>
        <w:rPr>
          <w:rFonts w:ascii="Calibri" w:hAnsi="Calibri" w:cs="Calibri"/>
          <w:b/>
          <w:bCs/>
          <w:sz w:val="28"/>
          <w:szCs w:val="28"/>
        </w:rPr>
        <w:t>i</w:t>
      </w:r>
      <w:r w:rsidR="00DE1B9D" w:rsidRPr="00F408AB">
        <w:rPr>
          <w:rFonts w:ascii="Calibri" w:hAnsi="Calibri" w:cs="Calibri"/>
          <w:b/>
          <w:bCs/>
          <w:sz w:val="28"/>
          <w:szCs w:val="28"/>
        </w:rPr>
        <w:t xml:space="preserve"> za osiguranje željezničko-cestovnih prijelaza</w:t>
      </w:r>
    </w:p>
    <w:p w14:paraId="4921CE42" w14:textId="32DF2FC9" w:rsidR="00D13201" w:rsidRPr="00D13201" w:rsidRDefault="00D13201" w:rsidP="00D13201">
      <w:pPr>
        <w:jc w:val="both"/>
        <w:rPr>
          <w:rFonts w:ascii="Calibri" w:hAnsi="Calibri" w:cs="Calibri"/>
        </w:rPr>
      </w:pPr>
      <w:r w:rsidRPr="00D13201">
        <w:rPr>
          <w:rFonts w:ascii="Calibri" w:hAnsi="Calibri" w:cs="Calibri"/>
        </w:rPr>
        <w:t xml:space="preserve">HŽ Infrastruktura d.o.o. u funkciju regulacije prometa pustila je </w:t>
      </w:r>
      <w:r w:rsidRPr="00D13201">
        <w:rPr>
          <w:rFonts w:ascii="Calibri" w:hAnsi="Calibri" w:cs="Calibri"/>
          <w:b/>
          <w:bCs/>
        </w:rPr>
        <w:t xml:space="preserve">dva </w:t>
      </w:r>
      <w:r w:rsidRPr="00D13201">
        <w:rPr>
          <w:rFonts w:ascii="Calibri" w:hAnsi="Calibri" w:cs="Calibri"/>
        </w:rPr>
        <w:t xml:space="preserve">modernizirana automatska uređaja za osiguranje željezničko-cestovnih prijelaza (ŽCP), odnosno ugrađeni su i u rad pušteni svjetlosno-zvučna signalizacija i </w:t>
      </w:r>
      <w:proofErr w:type="spellStart"/>
      <w:r w:rsidRPr="00D13201">
        <w:rPr>
          <w:rFonts w:ascii="Calibri" w:hAnsi="Calibri" w:cs="Calibri"/>
        </w:rPr>
        <w:t>polubranici</w:t>
      </w:r>
      <w:proofErr w:type="spellEnd"/>
      <w:r w:rsidRPr="00D13201">
        <w:rPr>
          <w:rFonts w:ascii="Calibri" w:hAnsi="Calibri" w:cs="Calibri"/>
        </w:rPr>
        <w:t xml:space="preserve">. </w:t>
      </w:r>
    </w:p>
    <w:p w14:paraId="30F2A786" w14:textId="60F11307" w:rsidR="00D13201" w:rsidRPr="00D13201" w:rsidRDefault="00D13201" w:rsidP="00D13201">
      <w:pPr>
        <w:jc w:val="both"/>
        <w:rPr>
          <w:rFonts w:ascii="Calibri" w:hAnsi="Calibri" w:cs="Calibri"/>
        </w:rPr>
      </w:pPr>
      <w:r w:rsidRPr="00D13201">
        <w:rPr>
          <w:rFonts w:ascii="Calibri" w:hAnsi="Calibri" w:cs="Calibri"/>
        </w:rPr>
        <w:t>Riječ je o ŽCP-ima</w:t>
      </w:r>
      <w:r w:rsidRPr="00D13201">
        <w:rPr>
          <w:rFonts w:ascii="Calibri" w:hAnsi="Calibri" w:cs="Calibri"/>
          <w:i/>
          <w:iCs/>
        </w:rPr>
        <w:t xml:space="preserve"> </w:t>
      </w:r>
      <w:proofErr w:type="spellStart"/>
      <w:r w:rsidRPr="00D13201">
        <w:rPr>
          <w:rFonts w:ascii="Calibri" w:hAnsi="Calibri" w:cs="Calibri"/>
          <w:i/>
          <w:iCs/>
        </w:rPr>
        <w:t>Trenkovo</w:t>
      </w:r>
      <w:proofErr w:type="spellEnd"/>
      <w:r w:rsidRPr="00D13201">
        <w:rPr>
          <w:rFonts w:ascii="Calibri" w:hAnsi="Calibri" w:cs="Calibri"/>
          <w:i/>
          <w:iCs/>
        </w:rPr>
        <w:t xml:space="preserve"> </w:t>
      </w:r>
      <w:r w:rsidR="001105F6">
        <w:rPr>
          <w:rFonts w:ascii="Calibri" w:hAnsi="Calibri" w:cs="Calibri"/>
          <w:i/>
          <w:iCs/>
        </w:rPr>
        <w:t xml:space="preserve">I </w:t>
      </w:r>
      <w:r w:rsidRPr="00D13201">
        <w:rPr>
          <w:rFonts w:ascii="Calibri" w:hAnsi="Calibri" w:cs="Calibri"/>
          <w:i/>
          <w:iCs/>
        </w:rPr>
        <w:t xml:space="preserve"> </w:t>
      </w:r>
      <w:r w:rsidRPr="00D13201">
        <w:rPr>
          <w:rFonts w:ascii="Calibri" w:hAnsi="Calibri" w:cs="Calibri"/>
        </w:rPr>
        <w:t xml:space="preserve">i </w:t>
      </w:r>
      <w:r w:rsidRPr="00D13201">
        <w:rPr>
          <w:rFonts w:ascii="Calibri" w:hAnsi="Calibri" w:cs="Calibri"/>
          <w:i/>
          <w:iCs/>
        </w:rPr>
        <w:t> Trnovac</w:t>
      </w:r>
      <w:r w:rsidRPr="00D13201">
        <w:rPr>
          <w:rFonts w:ascii="Calibri" w:hAnsi="Calibri" w:cs="Calibri"/>
        </w:rPr>
        <w:t xml:space="preserve"> koji se nalaze između kolodvora Požega i Velika.</w:t>
      </w:r>
    </w:p>
    <w:p w14:paraId="68118895" w14:textId="77777777" w:rsidR="00D13201" w:rsidRPr="00D13201" w:rsidRDefault="00D13201" w:rsidP="00D13201">
      <w:pPr>
        <w:jc w:val="both"/>
        <w:rPr>
          <w:rFonts w:ascii="Calibri" w:hAnsi="Calibri" w:cs="Calibri"/>
          <w:b/>
          <w:bCs/>
        </w:rPr>
      </w:pPr>
      <w:r w:rsidRPr="00D13201">
        <w:rPr>
          <w:rFonts w:ascii="Calibri" w:hAnsi="Calibri" w:cs="Calibri"/>
        </w:rPr>
        <w:t xml:space="preserve">Zajedno s navedenim prijelazima </w:t>
      </w:r>
      <w:r w:rsidRPr="00D13201">
        <w:rPr>
          <w:rFonts w:ascii="Calibri" w:hAnsi="Calibri" w:cs="Calibri"/>
          <w:b/>
          <w:bCs/>
        </w:rPr>
        <w:t xml:space="preserve">do sada je u promet pušteno 46 od ukupno 95 ŽCP-ova vrijednih 22,3 milijuna eura iz Projekta osiguranja i modernizacije željezničko-cestovnih prijelaza, koji se sufinancira iz fondova Europske unije, odnosno Programa Konkurentnost i kohezija. </w:t>
      </w:r>
    </w:p>
    <w:p w14:paraId="03B1B238" w14:textId="77777777" w:rsidR="00D13201" w:rsidRPr="00D13201" w:rsidRDefault="00D13201" w:rsidP="00D13201">
      <w:pPr>
        <w:jc w:val="both"/>
        <w:rPr>
          <w:rFonts w:ascii="Calibri" w:hAnsi="Calibri" w:cs="Calibri"/>
          <w:b/>
          <w:bCs/>
        </w:rPr>
      </w:pPr>
      <w:r w:rsidRPr="00D13201">
        <w:rPr>
          <w:rFonts w:ascii="Calibri" w:hAnsi="Calibri" w:cs="Calibri"/>
        </w:rPr>
        <w:t>Na dodatnih 19 ŽCP-a završeni su radovi te je u tijeku ishođenje dozvola.</w:t>
      </w:r>
    </w:p>
    <w:p w14:paraId="530ECC02" w14:textId="77777777" w:rsidR="00D13201" w:rsidRPr="00D13201" w:rsidRDefault="00D13201" w:rsidP="00D13201">
      <w:pPr>
        <w:jc w:val="both"/>
        <w:rPr>
          <w:rFonts w:ascii="Calibri" w:hAnsi="Calibri" w:cs="Calibri"/>
        </w:rPr>
      </w:pPr>
      <w:r w:rsidRPr="00D13201">
        <w:rPr>
          <w:rFonts w:ascii="Calibri" w:hAnsi="Calibri" w:cs="Calibri"/>
        </w:rPr>
        <w:t xml:space="preserve">HŽ Infrastruktura osim ulaganja u modernizaciju željezničko-cestovnih prijelaza kontinuirano već 25 godina provodi edukativno-preventivnu akciju „Vlak je uvijek brži“ (VJUB), koja godišnje obuhvati nekoliko tisuća osnovnoškolske djece, ali i svih ostalih sudionika u prometu poput vozača, pješaka, biciklista i motociklista. </w:t>
      </w:r>
    </w:p>
    <w:p w14:paraId="7B442D28" w14:textId="77777777" w:rsidR="00D338D7" w:rsidRPr="00D338D7" w:rsidRDefault="00D338D7" w:rsidP="00D338D7">
      <w:pPr>
        <w:jc w:val="both"/>
        <w:rPr>
          <w:rFonts w:ascii="Calibri" w:hAnsi="Calibri" w:cs="Calibri"/>
        </w:rPr>
      </w:pPr>
    </w:p>
    <w:p w14:paraId="041FCDF0" w14:textId="77777777" w:rsidR="00D338D7" w:rsidRDefault="00D338D7" w:rsidP="002A12DC">
      <w:pPr>
        <w:jc w:val="both"/>
        <w:rPr>
          <w:rFonts w:ascii="Calibri" w:hAnsi="Calibri" w:cs="Calibri"/>
        </w:rPr>
      </w:pPr>
    </w:p>
    <w:p w14:paraId="6268C13F" w14:textId="77777777" w:rsidR="00DE1B9D" w:rsidRPr="00F408AB" w:rsidRDefault="00DE1B9D" w:rsidP="00DE1B9D">
      <w:pPr>
        <w:jc w:val="both"/>
        <w:rPr>
          <w:rFonts w:ascii="Calibri" w:hAnsi="Calibri" w:cs="Calibri"/>
        </w:rPr>
      </w:pPr>
      <w:r w:rsidRPr="00F408AB">
        <w:rPr>
          <w:rFonts w:ascii="Calibri" w:hAnsi="Calibri" w:cs="Calibri"/>
        </w:rPr>
        <w:t>Kontakt za više informacija:</w:t>
      </w:r>
    </w:p>
    <w:p w14:paraId="67CA6CE5" w14:textId="77777777" w:rsidR="00DE1B9D" w:rsidRPr="00F408AB" w:rsidRDefault="00DE1B9D" w:rsidP="00DE1B9D">
      <w:pPr>
        <w:jc w:val="both"/>
        <w:rPr>
          <w:rFonts w:ascii="Calibri" w:hAnsi="Calibri" w:cs="Calibri"/>
        </w:rPr>
      </w:pPr>
      <w:hyperlink r:id="rId7" w:history="1">
        <w:r w:rsidRPr="00F408AB">
          <w:rPr>
            <w:rStyle w:val="Hiperveza"/>
            <w:rFonts w:ascii="Calibri" w:hAnsi="Calibri" w:cs="Calibri"/>
          </w:rPr>
          <w:t>korporativne.komunikacije@hzinfra.hr</w:t>
        </w:r>
      </w:hyperlink>
      <w:r w:rsidRPr="00F408AB">
        <w:rPr>
          <w:rFonts w:ascii="Calibri" w:hAnsi="Calibri" w:cs="Calibri"/>
        </w:rPr>
        <w:t xml:space="preserve"> </w:t>
      </w:r>
    </w:p>
    <w:p w14:paraId="2F4AC4B3" w14:textId="77777777" w:rsidR="00DE1B9D" w:rsidRPr="00F408AB" w:rsidRDefault="00DE1B9D" w:rsidP="00DE1B9D">
      <w:pPr>
        <w:jc w:val="both"/>
        <w:rPr>
          <w:rFonts w:ascii="Calibri" w:hAnsi="Calibri" w:cs="Calibri"/>
        </w:rPr>
      </w:pPr>
    </w:p>
    <w:sectPr w:rsidR="00DE1B9D" w:rsidRPr="00F408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C022" w14:textId="77777777" w:rsidR="007505FC" w:rsidRDefault="007505FC" w:rsidP="00DE1B9D">
      <w:pPr>
        <w:spacing w:after="0" w:line="240" w:lineRule="auto"/>
      </w:pPr>
      <w:r>
        <w:separator/>
      </w:r>
    </w:p>
  </w:endnote>
  <w:endnote w:type="continuationSeparator" w:id="0">
    <w:p w14:paraId="5B3E2C73" w14:textId="77777777" w:rsidR="007505FC" w:rsidRDefault="007505FC" w:rsidP="00D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E431" w14:textId="0157ED55" w:rsidR="003A24FC" w:rsidRDefault="00D86634">
    <w:pPr>
      <w:pStyle w:val="Podnoje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1B953FC1" wp14:editId="2D85BABC">
          <wp:extent cx="4730115" cy="882000"/>
          <wp:effectExtent l="0" t="0" r="0" b="0"/>
          <wp:docPr id="1209350240" name="Slika 1" descr="Slika na kojoj se prikazuje tekst, Font, snimka zaslona, simbol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50240" name="Slika 1" descr="Slika na kojoj se prikazuje tekst, Font, snimka zaslona, simbol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3685" cy="90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12FB" w14:textId="77777777" w:rsidR="007505FC" w:rsidRDefault="007505FC" w:rsidP="00DE1B9D">
      <w:pPr>
        <w:spacing w:after="0" w:line="240" w:lineRule="auto"/>
      </w:pPr>
      <w:r>
        <w:separator/>
      </w:r>
    </w:p>
  </w:footnote>
  <w:footnote w:type="continuationSeparator" w:id="0">
    <w:p w14:paraId="24EF8B06" w14:textId="77777777" w:rsidR="007505FC" w:rsidRDefault="007505FC" w:rsidP="00D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3EDD" w14:textId="19B4809D" w:rsidR="00DE1B9D" w:rsidRDefault="00DE1B9D" w:rsidP="00DE1B9D">
    <w:pPr>
      <w:pStyle w:val="Zaglavlje"/>
      <w:jc w:val="center"/>
    </w:pPr>
    <w:r>
      <w:rPr>
        <w:noProof/>
      </w:rPr>
      <w:drawing>
        <wp:inline distT="0" distB="0" distL="0" distR="0" wp14:anchorId="3CB6B471" wp14:editId="632DA8DC">
          <wp:extent cx="2584174" cy="403073"/>
          <wp:effectExtent l="0" t="0" r="0" b="0"/>
          <wp:docPr id="1" name="Slika 1" descr="Slika na kojoj se prikazuje Font, logotip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logotip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19" cy="406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B0C"/>
    <w:multiLevelType w:val="hybridMultilevel"/>
    <w:tmpl w:val="9BC09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1B1"/>
    <w:multiLevelType w:val="hybridMultilevel"/>
    <w:tmpl w:val="D7FEDCE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9353338">
    <w:abstractNumId w:val="0"/>
  </w:num>
  <w:num w:numId="2" w16cid:durableId="55596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9D"/>
    <w:rsid w:val="0003547B"/>
    <w:rsid w:val="000805F5"/>
    <w:rsid w:val="00092949"/>
    <w:rsid w:val="000C0A84"/>
    <w:rsid w:val="000D2ED4"/>
    <w:rsid w:val="000E3844"/>
    <w:rsid w:val="00105634"/>
    <w:rsid w:val="001105F6"/>
    <w:rsid w:val="00186D2D"/>
    <w:rsid w:val="0021298C"/>
    <w:rsid w:val="0026661A"/>
    <w:rsid w:val="002A0798"/>
    <w:rsid w:val="002A12DC"/>
    <w:rsid w:val="002A2CE7"/>
    <w:rsid w:val="002F33B1"/>
    <w:rsid w:val="002F7C96"/>
    <w:rsid w:val="003023AD"/>
    <w:rsid w:val="00385978"/>
    <w:rsid w:val="003A24FC"/>
    <w:rsid w:val="003C319A"/>
    <w:rsid w:val="003F23CD"/>
    <w:rsid w:val="00423723"/>
    <w:rsid w:val="00431B76"/>
    <w:rsid w:val="00447B26"/>
    <w:rsid w:val="00450561"/>
    <w:rsid w:val="00475CE0"/>
    <w:rsid w:val="00497008"/>
    <w:rsid w:val="004A4FEE"/>
    <w:rsid w:val="004B729A"/>
    <w:rsid w:val="004C09E5"/>
    <w:rsid w:val="004D4D02"/>
    <w:rsid w:val="004D6099"/>
    <w:rsid w:val="004F588F"/>
    <w:rsid w:val="005675BA"/>
    <w:rsid w:val="005B6C35"/>
    <w:rsid w:val="00686E73"/>
    <w:rsid w:val="006A4B60"/>
    <w:rsid w:val="006D28B7"/>
    <w:rsid w:val="007108B4"/>
    <w:rsid w:val="00747E42"/>
    <w:rsid w:val="007505FC"/>
    <w:rsid w:val="0076259B"/>
    <w:rsid w:val="007734E2"/>
    <w:rsid w:val="007B0C8E"/>
    <w:rsid w:val="007C7ACE"/>
    <w:rsid w:val="007D1EB0"/>
    <w:rsid w:val="00842583"/>
    <w:rsid w:val="008527AE"/>
    <w:rsid w:val="00881E17"/>
    <w:rsid w:val="00890D68"/>
    <w:rsid w:val="00892439"/>
    <w:rsid w:val="008A7142"/>
    <w:rsid w:val="008E34D8"/>
    <w:rsid w:val="00926234"/>
    <w:rsid w:val="009318E5"/>
    <w:rsid w:val="009A06F5"/>
    <w:rsid w:val="009B52D3"/>
    <w:rsid w:val="009C2CAA"/>
    <w:rsid w:val="00A453E8"/>
    <w:rsid w:val="00AF7217"/>
    <w:rsid w:val="00B16181"/>
    <w:rsid w:val="00B4797E"/>
    <w:rsid w:val="00B603CD"/>
    <w:rsid w:val="00B61C90"/>
    <w:rsid w:val="00B901FC"/>
    <w:rsid w:val="00BD21FF"/>
    <w:rsid w:val="00BD22BA"/>
    <w:rsid w:val="00BF7C80"/>
    <w:rsid w:val="00C11A98"/>
    <w:rsid w:val="00C12FC8"/>
    <w:rsid w:val="00C87D9E"/>
    <w:rsid w:val="00CA580B"/>
    <w:rsid w:val="00CC386C"/>
    <w:rsid w:val="00CF1E69"/>
    <w:rsid w:val="00D00D84"/>
    <w:rsid w:val="00D13201"/>
    <w:rsid w:val="00D338D7"/>
    <w:rsid w:val="00D46330"/>
    <w:rsid w:val="00D81B1A"/>
    <w:rsid w:val="00D86634"/>
    <w:rsid w:val="00D91443"/>
    <w:rsid w:val="00DD695A"/>
    <w:rsid w:val="00DE1B9D"/>
    <w:rsid w:val="00DE3513"/>
    <w:rsid w:val="00ED0885"/>
    <w:rsid w:val="00F408AB"/>
    <w:rsid w:val="00F51381"/>
    <w:rsid w:val="00F706DF"/>
    <w:rsid w:val="00F959A5"/>
    <w:rsid w:val="00F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C42"/>
  <w15:chartTrackingRefBased/>
  <w15:docId w15:val="{63CEE458-032E-4758-BAAE-73C4FAE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9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B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B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B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B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B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B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B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1B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B9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1B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B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B9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E1B9D"/>
  </w:style>
  <w:style w:type="paragraph" w:styleId="Podnoje">
    <w:name w:val="footer"/>
    <w:basedOn w:val="Normal"/>
    <w:link w:val="Podno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E1B9D"/>
  </w:style>
  <w:style w:type="character" w:styleId="Hiperveza">
    <w:name w:val="Hyperlink"/>
    <w:basedOn w:val="Zadanifontodlomka"/>
    <w:uiPriority w:val="99"/>
    <w:unhideWhenUsed/>
    <w:rsid w:val="00DE1B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porativne.komunikacije@hzinf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920.3E22F77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Ivan Kartelo</cp:lastModifiedBy>
  <cp:revision>45</cp:revision>
  <dcterms:created xsi:type="dcterms:W3CDTF">2024-08-29T09:53:00Z</dcterms:created>
  <dcterms:modified xsi:type="dcterms:W3CDTF">2026-01-19T07:51:00Z</dcterms:modified>
</cp:coreProperties>
</file>