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8B24A" w14:textId="77777777" w:rsidR="00A778A1" w:rsidRDefault="00A778A1">
      <w:pPr>
        <w:spacing w:after="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CD4F04A" w14:textId="77777777" w:rsidR="002C3B4A" w:rsidRPr="002C3B4A" w:rsidRDefault="002C3B4A" w:rsidP="002C3B4A">
      <w:pPr>
        <w:spacing w:after="0" w:line="240" w:lineRule="auto"/>
        <w:rPr>
          <w:rFonts w:ascii="Calibri" w:eastAsia="Aptos" w:hAnsi="Calibri" w:cs="Calibri"/>
          <w:b/>
          <w:bCs/>
          <w:kern w:val="0"/>
          <w:sz w:val="22"/>
          <w:szCs w:val="22"/>
        </w:rPr>
      </w:pPr>
      <w:r w:rsidRPr="002C3B4A">
        <w:rPr>
          <w:rFonts w:ascii="Calibri" w:eastAsia="Aptos" w:hAnsi="Calibri" w:cs="Calibri"/>
          <w:b/>
          <w:bCs/>
          <w:kern w:val="0"/>
          <w:sz w:val="22"/>
          <w:szCs w:val="22"/>
        </w:rPr>
        <w:t>OBJAVA ZA MEDIJE</w:t>
      </w:r>
    </w:p>
    <w:p w14:paraId="20132E5C" w14:textId="77777777" w:rsidR="002C3B4A" w:rsidRPr="002C3B4A" w:rsidRDefault="002C3B4A" w:rsidP="002C3B4A">
      <w:pPr>
        <w:spacing w:after="0" w:line="240" w:lineRule="auto"/>
        <w:rPr>
          <w:rFonts w:ascii="Calibri" w:eastAsia="Aptos" w:hAnsi="Calibri" w:cs="Calibri"/>
          <w:b/>
          <w:bCs/>
          <w:kern w:val="0"/>
          <w:sz w:val="22"/>
          <w:szCs w:val="22"/>
        </w:rPr>
      </w:pPr>
      <w:r w:rsidRPr="002C3B4A">
        <w:rPr>
          <w:rFonts w:ascii="Calibri" w:eastAsia="Aptos" w:hAnsi="Calibri" w:cs="Calibri"/>
          <w:b/>
          <w:bCs/>
          <w:kern w:val="0"/>
          <w:sz w:val="22"/>
          <w:szCs w:val="22"/>
        </w:rPr>
        <w:t>25. rujna 2025.</w:t>
      </w:r>
    </w:p>
    <w:p w14:paraId="1AE65358" w14:textId="77777777" w:rsidR="002C3B4A" w:rsidRPr="002C3B4A" w:rsidRDefault="002C3B4A" w:rsidP="002C3B4A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</w:p>
    <w:p w14:paraId="11181B3B" w14:textId="77777777" w:rsidR="002C3B4A" w:rsidRPr="002C3B4A" w:rsidRDefault="002C3B4A" w:rsidP="002C3B4A">
      <w:pPr>
        <w:spacing w:after="0" w:line="240" w:lineRule="auto"/>
        <w:jc w:val="center"/>
        <w:rPr>
          <w:rFonts w:ascii="Calibri" w:eastAsia="Aptos" w:hAnsi="Calibri" w:cs="Calibri"/>
          <w:b/>
          <w:bCs/>
          <w:kern w:val="0"/>
          <w:sz w:val="28"/>
          <w:szCs w:val="28"/>
        </w:rPr>
      </w:pPr>
      <w:r w:rsidRPr="002C3B4A">
        <w:rPr>
          <w:rFonts w:ascii="Calibri" w:eastAsia="Aptos" w:hAnsi="Calibri" w:cs="Calibri"/>
          <w:b/>
          <w:bCs/>
          <w:kern w:val="0"/>
          <w:sz w:val="28"/>
          <w:szCs w:val="28"/>
        </w:rPr>
        <w:t>Željezničko-cestovni prijelaz „Đol“ zatvoren do kraja listopada</w:t>
      </w:r>
    </w:p>
    <w:p w14:paraId="041591E5" w14:textId="77777777" w:rsidR="002C3B4A" w:rsidRPr="002C3B4A" w:rsidRDefault="002C3B4A" w:rsidP="002C3B4A">
      <w:pPr>
        <w:spacing w:after="0" w:line="240" w:lineRule="auto"/>
        <w:rPr>
          <w:rFonts w:ascii="Calibri" w:eastAsia="Aptos" w:hAnsi="Calibri" w:cs="Calibri"/>
          <w:kern w:val="0"/>
          <w:sz w:val="22"/>
          <w:szCs w:val="22"/>
        </w:rPr>
      </w:pPr>
    </w:p>
    <w:p w14:paraId="4A8AAD3F" w14:textId="77777777" w:rsidR="002C3B4A" w:rsidRPr="002C3B4A" w:rsidRDefault="002C3B4A" w:rsidP="002C3B4A">
      <w:pPr>
        <w:spacing w:after="0" w:line="240" w:lineRule="auto"/>
        <w:jc w:val="both"/>
        <w:rPr>
          <w:rFonts w:ascii="Calibri" w:eastAsia="Aptos" w:hAnsi="Calibri" w:cs="Calibri"/>
          <w:kern w:val="0"/>
          <w:sz w:val="22"/>
          <w:szCs w:val="22"/>
        </w:rPr>
      </w:pPr>
      <w:r w:rsidRPr="002C3B4A">
        <w:rPr>
          <w:rFonts w:ascii="Calibri" w:eastAsia="Aptos" w:hAnsi="Calibri" w:cs="Calibri"/>
          <w:b/>
          <w:bCs/>
          <w:kern w:val="0"/>
          <w:sz w:val="22"/>
          <w:szCs w:val="22"/>
        </w:rPr>
        <w:t>Željezničko-cestovni prijelaz (ŽCP) „Đol“</w:t>
      </w:r>
      <w:r w:rsidRPr="002C3B4A">
        <w:rPr>
          <w:rFonts w:ascii="Calibri" w:eastAsia="Aptos" w:hAnsi="Calibri" w:cs="Calibri"/>
          <w:kern w:val="0"/>
          <w:sz w:val="22"/>
          <w:szCs w:val="22"/>
        </w:rPr>
        <w:t> u željezničkom kolodvoru Mučna Reka te dio ceste na Mažuranićevu trgu u Reki ostaju </w:t>
      </w:r>
      <w:r w:rsidRPr="002C3B4A">
        <w:rPr>
          <w:rFonts w:ascii="Calibri" w:eastAsia="Aptos" w:hAnsi="Calibri" w:cs="Calibri"/>
          <w:b/>
          <w:bCs/>
          <w:kern w:val="0"/>
          <w:sz w:val="22"/>
          <w:szCs w:val="22"/>
        </w:rPr>
        <w:t>zatvoreni do 31. listopada 2025.</w:t>
      </w:r>
      <w:r w:rsidRPr="002C3B4A">
        <w:rPr>
          <w:rFonts w:ascii="Calibri" w:eastAsia="Aptos" w:hAnsi="Calibri" w:cs="Calibri"/>
          <w:kern w:val="0"/>
          <w:sz w:val="22"/>
          <w:szCs w:val="22"/>
        </w:rPr>
        <w:t> Rok izvođenja radova produljio se na zahtjev izvođača, tvrtke Cengiz, zbog dodatnih radova na gornjem pružnom ustroju, polaganju i zaštiti podzemnih kabela, asfaltiranju ceste te izvedbi pješačkoga prijelaza preko pruge.</w:t>
      </w:r>
    </w:p>
    <w:p w14:paraId="4525266C" w14:textId="77777777" w:rsidR="002C3B4A" w:rsidRPr="002C3B4A" w:rsidRDefault="002C3B4A" w:rsidP="002C3B4A">
      <w:pPr>
        <w:spacing w:after="0" w:line="240" w:lineRule="auto"/>
        <w:jc w:val="both"/>
        <w:rPr>
          <w:rFonts w:ascii="Calibri" w:eastAsia="Aptos" w:hAnsi="Calibri" w:cs="Calibri"/>
          <w:kern w:val="0"/>
          <w:sz w:val="22"/>
          <w:szCs w:val="22"/>
        </w:rPr>
      </w:pPr>
      <w:r w:rsidRPr="002C3B4A">
        <w:rPr>
          <w:rFonts w:ascii="Calibri" w:eastAsia="Aptos" w:hAnsi="Calibri" w:cs="Calibri"/>
          <w:kern w:val="0"/>
          <w:sz w:val="22"/>
          <w:szCs w:val="22"/>
        </w:rPr>
        <w:t> </w:t>
      </w:r>
    </w:p>
    <w:p w14:paraId="3D3FE396" w14:textId="77777777" w:rsidR="002C3B4A" w:rsidRPr="002C3B4A" w:rsidRDefault="002C3B4A" w:rsidP="002C3B4A">
      <w:pPr>
        <w:spacing w:after="0" w:line="240" w:lineRule="auto"/>
        <w:jc w:val="both"/>
        <w:rPr>
          <w:rFonts w:ascii="Calibri" w:eastAsia="Aptos" w:hAnsi="Calibri" w:cs="Calibri"/>
          <w:kern w:val="0"/>
          <w:sz w:val="22"/>
          <w:szCs w:val="22"/>
        </w:rPr>
      </w:pPr>
      <w:r w:rsidRPr="002C3B4A">
        <w:rPr>
          <w:rFonts w:ascii="Calibri" w:eastAsia="Aptos" w:hAnsi="Calibri" w:cs="Calibri"/>
          <w:kern w:val="0"/>
          <w:sz w:val="22"/>
          <w:szCs w:val="22"/>
        </w:rPr>
        <w:t>Ističemo kako je potrebno poštivati privremeno uspostavljenu regulaciju cestovnoga prometa koja teče obilaznim pravcem: </w:t>
      </w:r>
      <w:r w:rsidRPr="002C3B4A">
        <w:rPr>
          <w:rFonts w:ascii="Calibri" w:eastAsia="Aptos" w:hAnsi="Calibri" w:cs="Calibri"/>
          <w:b/>
          <w:bCs/>
          <w:kern w:val="0"/>
          <w:sz w:val="22"/>
          <w:szCs w:val="22"/>
        </w:rPr>
        <w:t>ŽCP „Đol“, Velika Mučna (D41) – ŽCP „Koturica“ – Sokolovac – Reka i obratno </w:t>
      </w:r>
      <w:r w:rsidRPr="002C3B4A">
        <w:rPr>
          <w:rFonts w:ascii="Calibri" w:eastAsia="Aptos" w:hAnsi="Calibri" w:cs="Calibri"/>
          <w:kern w:val="0"/>
          <w:sz w:val="22"/>
          <w:szCs w:val="22"/>
        </w:rPr>
        <w:t>(nacrt se nalazi u prilogu).</w:t>
      </w:r>
    </w:p>
    <w:p w14:paraId="570ACFFA" w14:textId="77777777" w:rsidR="002C3B4A" w:rsidRPr="002C3B4A" w:rsidRDefault="002C3B4A" w:rsidP="002C3B4A">
      <w:pPr>
        <w:spacing w:after="0" w:line="240" w:lineRule="auto"/>
        <w:jc w:val="both"/>
        <w:rPr>
          <w:rFonts w:ascii="Calibri" w:eastAsia="Aptos" w:hAnsi="Calibri" w:cs="Calibri"/>
          <w:kern w:val="0"/>
          <w:sz w:val="22"/>
          <w:szCs w:val="22"/>
        </w:rPr>
      </w:pPr>
      <w:r w:rsidRPr="002C3B4A">
        <w:rPr>
          <w:rFonts w:ascii="Calibri" w:eastAsia="Aptos" w:hAnsi="Calibri" w:cs="Calibri"/>
          <w:kern w:val="0"/>
          <w:sz w:val="22"/>
          <w:szCs w:val="22"/>
        </w:rPr>
        <w:t> </w:t>
      </w:r>
    </w:p>
    <w:p w14:paraId="54D98588" w14:textId="77777777" w:rsidR="002C3B4A" w:rsidRPr="002C3B4A" w:rsidRDefault="002C3B4A" w:rsidP="002C3B4A">
      <w:pPr>
        <w:spacing w:after="0" w:line="240" w:lineRule="auto"/>
        <w:jc w:val="both"/>
        <w:rPr>
          <w:rFonts w:ascii="Calibri" w:eastAsia="Aptos" w:hAnsi="Calibri" w:cs="Calibri"/>
          <w:kern w:val="0"/>
          <w:sz w:val="22"/>
          <w:szCs w:val="22"/>
        </w:rPr>
      </w:pPr>
      <w:r w:rsidRPr="002C3B4A">
        <w:rPr>
          <w:rFonts w:ascii="Calibri" w:eastAsia="Aptos" w:hAnsi="Calibri" w:cs="Calibri"/>
          <w:kern w:val="0"/>
          <w:sz w:val="22"/>
          <w:szCs w:val="22"/>
        </w:rPr>
        <w:t>Prijelaz je zatvoren zbog njegove rekonstrukcije te zbog radova na izgradnji lijevoga kolosijeka na dionici Lepavina – Koprivnica, a u sklopu projekta rekonstrukcije postojećeg i izgradnje drugoga kolosijeka na dionici Križevci – Koprivnica – državna granica.</w:t>
      </w:r>
    </w:p>
    <w:p w14:paraId="37E498D6" w14:textId="77777777" w:rsidR="002C3B4A" w:rsidRPr="002C3B4A" w:rsidRDefault="002C3B4A" w:rsidP="002C3B4A">
      <w:pPr>
        <w:spacing w:after="0" w:line="240" w:lineRule="auto"/>
        <w:jc w:val="both"/>
        <w:rPr>
          <w:rFonts w:ascii="Calibri" w:eastAsia="Aptos" w:hAnsi="Calibri" w:cs="Calibri"/>
          <w:kern w:val="0"/>
          <w:sz w:val="22"/>
          <w:szCs w:val="22"/>
        </w:rPr>
      </w:pPr>
      <w:r w:rsidRPr="002C3B4A">
        <w:rPr>
          <w:rFonts w:ascii="Calibri" w:eastAsia="Aptos" w:hAnsi="Calibri" w:cs="Calibri"/>
          <w:kern w:val="0"/>
          <w:sz w:val="22"/>
          <w:szCs w:val="22"/>
        </w:rPr>
        <w:t> </w:t>
      </w:r>
    </w:p>
    <w:p w14:paraId="57C808D5" w14:textId="77777777" w:rsidR="002C3B4A" w:rsidRPr="002C3B4A" w:rsidRDefault="002C3B4A" w:rsidP="002C3B4A">
      <w:pPr>
        <w:spacing w:after="0" w:line="240" w:lineRule="auto"/>
        <w:jc w:val="both"/>
        <w:rPr>
          <w:rFonts w:ascii="Calibri" w:eastAsia="Aptos" w:hAnsi="Calibri" w:cs="Calibri"/>
          <w:kern w:val="0"/>
          <w:sz w:val="22"/>
          <w:szCs w:val="22"/>
        </w:rPr>
      </w:pPr>
      <w:r w:rsidRPr="002C3B4A">
        <w:rPr>
          <w:rFonts w:ascii="Calibri" w:eastAsia="Aptos" w:hAnsi="Calibri" w:cs="Calibri"/>
          <w:kern w:val="0"/>
          <w:sz w:val="22"/>
          <w:szCs w:val="22"/>
        </w:rPr>
        <w:t>Razumijemo nezadovoljstvo lokalnoga stanovništva zbog produljenja radova, na što HŽ Infrastruktura ne može utjecati niti ubrzati dinamiku izvođenja radova jer nju određuje izvođač, tvrtka Cengiz. Molimo građane za razumijevanje, strpljenje i poštivanje privremene prometne regulacije. </w:t>
      </w:r>
    </w:p>
    <w:p w14:paraId="733A3786" w14:textId="77777777" w:rsidR="006D6B65" w:rsidRDefault="006D6B65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733A3787" w14:textId="17BD5F7B" w:rsidR="006D6B65" w:rsidRDefault="0037569F">
      <w:pPr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Kontakt za više informacija:</w:t>
      </w:r>
    </w:p>
    <w:p w14:paraId="733A3788" w14:textId="77777777" w:rsidR="006D6B65" w:rsidRDefault="006D6B65">
      <w:pPr>
        <w:spacing w:after="0"/>
        <w:jc w:val="both"/>
        <w:rPr>
          <w:rFonts w:ascii="Calibri" w:hAnsi="Calibri" w:cs="Calibri"/>
          <w:sz w:val="22"/>
          <w:szCs w:val="22"/>
        </w:rPr>
      </w:pPr>
      <w:hyperlink r:id="rId7" w:history="1">
        <w:r>
          <w:rPr>
            <w:rStyle w:val="Hiperveza"/>
            <w:rFonts w:ascii="Calibri" w:hAnsi="Calibri" w:cs="Calibri"/>
            <w:sz w:val="22"/>
            <w:szCs w:val="22"/>
          </w:rPr>
          <w:t>korporativne.komunikacije@hzinfra.hr</w:t>
        </w:r>
      </w:hyperlink>
    </w:p>
    <w:p w14:paraId="62DE1A50" w14:textId="77777777" w:rsidR="00CA6670" w:rsidRDefault="00CA6670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53231948" w14:textId="123D99D8" w:rsidR="00555141" w:rsidRDefault="002C3B4A">
      <w:pPr>
        <w:spacing w:after="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14:ligatures w14:val="none"/>
        </w:rPr>
        <w:drawing>
          <wp:inline distT="0" distB="0" distL="0" distR="0" wp14:anchorId="14B9660F" wp14:editId="26B54D24">
            <wp:extent cx="5760720" cy="3831590"/>
            <wp:effectExtent l="0" t="0" r="0" b="0"/>
            <wp:docPr id="6695799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79927" name="Slika 6695799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98A0" w14:textId="77777777" w:rsidR="00CA6670" w:rsidRDefault="00CA6670">
      <w:pPr>
        <w:spacing w:after="0"/>
        <w:jc w:val="both"/>
        <w:rPr>
          <w:rFonts w:ascii="Calibri" w:hAnsi="Calibri" w:cs="Calibri"/>
          <w:sz w:val="22"/>
          <w:szCs w:val="22"/>
        </w:rPr>
      </w:pPr>
    </w:p>
    <w:p w14:paraId="735F5E3A" w14:textId="5704B1E5" w:rsidR="00CA6670" w:rsidRDefault="00CA6670">
      <w:pPr>
        <w:spacing w:after="0"/>
        <w:jc w:val="both"/>
        <w:rPr>
          <w:rFonts w:ascii="Calibri" w:hAnsi="Calibri" w:cs="Calibri"/>
          <w:sz w:val="22"/>
          <w:szCs w:val="22"/>
        </w:rPr>
      </w:pPr>
    </w:p>
    <w:sectPr w:rsidR="00CA667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6875D" w14:textId="77777777" w:rsidR="00226323" w:rsidRDefault="00226323">
      <w:pPr>
        <w:spacing w:line="240" w:lineRule="auto"/>
      </w:pPr>
      <w:r>
        <w:separator/>
      </w:r>
    </w:p>
  </w:endnote>
  <w:endnote w:type="continuationSeparator" w:id="0">
    <w:p w14:paraId="727A5189" w14:textId="77777777" w:rsidR="00226323" w:rsidRDefault="002263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3057A" w14:textId="77777777" w:rsidR="00226323" w:rsidRDefault="00226323">
      <w:pPr>
        <w:spacing w:after="0"/>
      </w:pPr>
      <w:r>
        <w:separator/>
      </w:r>
    </w:p>
  </w:footnote>
  <w:footnote w:type="continuationSeparator" w:id="0">
    <w:p w14:paraId="3A83A049" w14:textId="77777777" w:rsidR="00226323" w:rsidRDefault="00226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A378E" w14:textId="77777777" w:rsidR="006D6B65" w:rsidRDefault="0037569F">
    <w:pPr>
      <w:pStyle w:val="Zaglavlje"/>
      <w:jc w:val="center"/>
    </w:pPr>
    <w:r>
      <w:rPr>
        <w:rFonts w:ascii="Calibri" w:hAnsi="Calibri" w:cs="Calibri"/>
        <w:noProof/>
        <w14:ligatures w14:val="none"/>
      </w:rPr>
      <w:drawing>
        <wp:inline distT="0" distB="0" distL="0" distR="0" wp14:anchorId="733A378F" wp14:editId="733A3790">
          <wp:extent cx="2749550" cy="336550"/>
          <wp:effectExtent l="0" t="0" r="12700" b="6350"/>
          <wp:docPr id="1945920803" name="Slika 1" descr="LOGOTIPI NOVI HZ- infraKV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920803" name="Slika 1" descr="LOGOTIPI NOVI HZ- infraKVADR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95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33B32"/>
    <w:multiLevelType w:val="hybridMultilevel"/>
    <w:tmpl w:val="62A02D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74C8C"/>
    <w:multiLevelType w:val="multilevel"/>
    <w:tmpl w:val="94C6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3145E9"/>
    <w:multiLevelType w:val="multilevel"/>
    <w:tmpl w:val="5A726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B2608C"/>
    <w:multiLevelType w:val="hybridMultilevel"/>
    <w:tmpl w:val="4956C39A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9462BBC"/>
    <w:multiLevelType w:val="hybridMultilevel"/>
    <w:tmpl w:val="1AE89F7A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5152154">
    <w:abstractNumId w:val="1"/>
  </w:num>
  <w:num w:numId="2" w16cid:durableId="1542980215">
    <w:abstractNumId w:val="2"/>
  </w:num>
  <w:num w:numId="3" w16cid:durableId="1490487223">
    <w:abstractNumId w:val="0"/>
  </w:num>
  <w:num w:numId="4" w16cid:durableId="149903050">
    <w:abstractNumId w:val="4"/>
  </w:num>
  <w:num w:numId="5" w16cid:durableId="15257476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F18"/>
    <w:rsid w:val="000079B8"/>
    <w:rsid w:val="0002026C"/>
    <w:rsid w:val="000242E6"/>
    <w:rsid w:val="00024387"/>
    <w:rsid w:val="0002765D"/>
    <w:rsid w:val="00041ABF"/>
    <w:rsid w:val="000450F8"/>
    <w:rsid w:val="000736B1"/>
    <w:rsid w:val="00076FD6"/>
    <w:rsid w:val="00083A05"/>
    <w:rsid w:val="00090BED"/>
    <w:rsid w:val="000C2D72"/>
    <w:rsid w:val="000F0A33"/>
    <w:rsid w:val="00111390"/>
    <w:rsid w:val="00111492"/>
    <w:rsid w:val="00114DCE"/>
    <w:rsid w:val="00153223"/>
    <w:rsid w:val="0015337A"/>
    <w:rsid w:val="00165470"/>
    <w:rsid w:val="00165BDC"/>
    <w:rsid w:val="0017250F"/>
    <w:rsid w:val="0019027C"/>
    <w:rsid w:val="00191EF1"/>
    <w:rsid w:val="00193578"/>
    <w:rsid w:val="001A0E48"/>
    <w:rsid w:val="001A23E3"/>
    <w:rsid w:val="001A2815"/>
    <w:rsid w:val="001A3E76"/>
    <w:rsid w:val="001C602A"/>
    <w:rsid w:val="001D53FA"/>
    <w:rsid w:val="001E5EE8"/>
    <w:rsid w:val="001F56D0"/>
    <w:rsid w:val="002205E4"/>
    <w:rsid w:val="00223A08"/>
    <w:rsid w:val="00223F64"/>
    <w:rsid w:val="00226323"/>
    <w:rsid w:val="00250AF6"/>
    <w:rsid w:val="002531D6"/>
    <w:rsid w:val="00270B7F"/>
    <w:rsid w:val="00280800"/>
    <w:rsid w:val="002C22EA"/>
    <w:rsid w:val="002C3B4A"/>
    <w:rsid w:val="002D059F"/>
    <w:rsid w:val="002D6BD0"/>
    <w:rsid w:val="002E1D65"/>
    <w:rsid w:val="002F1AC5"/>
    <w:rsid w:val="002F1F79"/>
    <w:rsid w:val="00311749"/>
    <w:rsid w:val="00337C6D"/>
    <w:rsid w:val="00343C94"/>
    <w:rsid w:val="00346258"/>
    <w:rsid w:val="00367CB7"/>
    <w:rsid w:val="00372CB5"/>
    <w:rsid w:val="0037569F"/>
    <w:rsid w:val="00375DC7"/>
    <w:rsid w:val="003809CF"/>
    <w:rsid w:val="0038523F"/>
    <w:rsid w:val="003956F1"/>
    <w:rsid w:val="003A3B4D"/>
    <w:rsid w:val="003A423A"/>
    <w:rsid w:val="003B5C18"/>
    <w:rsid w:val="003D3B05"/>
    <w:rsid w:val="003D498C"/>
    <w:rsid w:val="003F4AD1"/>
    <w:rsid w:val="00404FE3"/>
    <w:rsid w:val="004111A6"/>
    <w:rsid w:val="00417431"/>
    <w:rsid w:val="00425B7F"/>
    <w:rsid w:val="00440D9B"/>
    <w:rsid w:val="00441D2D"/>
    <w:rsid w:val="00441D58"/>
    <w:rsid w:val="00452932"/>
    <w:rsid w:val="00452CE6"/>
    <w:rsid w:val="00475797"/>
    <w:rsid w:val="00477B09"/>
    <w:rsid w:val="00480D09"/>
    <w:rsid w:val="00481F78"/>
    <w:rsid w:val="0048320F"/>
    <w:rsid w:val="00484230"/>
    <w:rsid w:val="0048603F"/>
    <w:rsid w:val="004A2AB1"/>
    <w:rsid w:val="004A475B"/>
    <w:rsid w:val="004C4CB0"/>
    <w:rsid w:val="004D4287"/>
    <w:rsid w:val="00511E0C"/>
    <w:rsid w:val="00527768"/>
    <w:rsid w:val="005335DC"/>
    <w:rsid w:val="00555141"/>
    <w:rsid w:val="005610EF"/>
    <w:rsid w:val="00561C0A"/>
    <w:rsid w:val="0056620D"/>
    <w:rsid w:val="00576C4D"/>
    <w:rsid w:val="0059050D"/>
    <w:rsid w:val="005932ED"/>
    <w:rsid w:val="00597043"/>
    <w:rsid w:val="005A553D"/>
    <w:rsid w:val="00624966"/>
    <w:rsid w:val="006406C5"/>
    <w:rsid w:val="00641EFC"/>
    <w:rsid w:val="0064726F"/>
    <w:rsid w:val="00654E03"/>
    <w:rsid w:val="00655440"/>
    <w:rsid w:val="00664B84"/>
    <w:rsid w:val="00687665"/>
    <w:rsid w:val="006A0A53"/>
    <w:rsid w:val="006B08FE"/>
    <w:rsid w:val="006C2F37"/>
    <w:rsid w:val="006C3633"/>
    <w:rsid w:val="006C64F4"/>
    <w:rsid w:val="006D2F35"/>
    <w:rsid w:val="006D6B65"/>
    <w:rsid w:val="006E12D9"/>
    <w:rsid w:val="006E36DD"/>
    <w:rsid w:val="006F58C9"/>
    <w:rsid w:val="006F6F99"/>
    <w:rsid w:val="007038D7"/>
    <w:rsid w:val="00704CB9"/>
    <w:rsid w:val="007137BE"/>
    <w:rsid w:val="00730568"/>
    <w:rsid w:val="00741402"/>
    <w:rsid w:val="00772F6F"/>
    <w:rsid w:val="00792145"/>
    <w:rsid w:val="007947C0"/>
    <w:rsid w:val="007B3F23"/>
    <w:rsid w:val="007B4448"/>
    <w:rsid w:val="007E6435"/>
    <w:rsid w:val="007F0F1E"/>
    <w:rsid w:val="0081066D"/>
    <w:rsid w:val="00817752"/>
    <w:rsid w:val="00824BA7"/>
    <w:rsid w:val="00825EB3"/>
    <w:rsid w:val="00847ABF"/>
    <w:rsid w:val="008558F2"/>
    <w:rsid w:val="00887688"/>
    <w:rsid w:val="008A167D"/>
    <w:rsid w:val="008A1F3D"/>
    <w:rsid w:val="008B4280"/>
    <w:rsid w:val="008B4665"/>
    <w:rsid w:val="008C16E8"/>
    <w:rsid w:val="00902DBB"/>
    <w:rsid w:val="009208BD"/>
    <w:rsid w:val="009219BE"/>
    <w:rsid w:val="00931B4A"/>
    <w:rsid w:val="009438C7"/>
    <w:rsid w:val="0094736B"/>
    <w:rsid w:val="00956677"/>
    <w:rsid w:val="009567FC"/>
    <w:rsid w:val="0096216A"/>
    <w:rsid w:val="00977E85"/>
    <w:rsid w:val="00996E82"/>
    <w:rsid w:val="009A549A"/>
    <w:rsid w:val="009C2E65"/>
    <w:rsid w:val="009C5D26"/>
    <w:rsid w:val="009C7F18"/>
    <w:rsid w:val="009E190C"/>
    <w:rsid w:val="009F0F55"/>
    <w:rsid w:val="009F123A"/>
    <w:rsid w:val="00A01F31"/>
    <w:rsid w:val="00A03E4E"/>
    <w:rsid w:val="00A21925"/>
    <w:rsid w:val="00A608EC"/>
    <w:rsid w:val="00A737BF"/>
    <w:rsid w:val="00A778A1"/>
    <w:rsid w:val="00AB1BC7"/>
    <w:rsid w:val="00AC195E"/>
    <w:rsid w:val="00AE739B"/>
    <w:rsid w:val="00B01853"/>
    <w:rsid w:val="00B13A71"/>
    <w:rsid w:val="00B143B0"/>
    <w:rsid w:val="00B262E7"/>
    <w:rsid w:val="00B3290F"/>
    <w:rsid w:val="00B352B0"/>
    <w:rsid w:val="00B457B3"/>
    <w:rsid w:val="00B556E8"/>
    <w:rsid w:val="00B65811"/>
    <w:rsid w:val="00B83AAE"/>
    <w:rsid w:val="00BA526D"/>
    <w:rsid w:val="00BC4F7B"/>
    <w:rsid w:val="00BC6CC8"/>
    <w:rsid w:val="00BE427B"/>
    <w:rsid w:val="00C0283E"/>
    <w:rsid w:val="00C04BAE"/>
    <w:rsid w:val="00C20162"/>
    <w:rsid w:val="00C4302F"/>
    <w:rsid w:val="00C54394"/>
    <w:rsid w:val="00C711C8"/>
    <w:rsid w:val="00C80466"/>
    <w:rsid w:val="00C80584"/>
    <w:rsid w:val="00CA036B"/>
    <w:rsid w:val="00CA135E"/>
    <w:rsid w:val="00CA6670"/>
    <w:rsid w:val="00CB72E4"/>
    <w:rsid w:val="00CD7009"/>
    <w:rsid w:val="00D17CAA"/>
    <w:rsid w:val="00D22ED1"/>
    <w:rsid w:val="00D31CBF"/>
    <w:rsid w:val="00D34D48"/>
    <w:rsid w:val="00D511FB"/>
    <w:rsid w:val="00D60D94"/>
    <w:rsid w:val="00D62B4D"/>
    <w:rsid w:val="00DA5606"/>
    <w:rsid w:val="00E07AE4"/>
    <w:rsid w:val="00E13E36"/>
    <w:rsid w:val="00E235BB"/>
    <w:rsid w:val="00E5009D"/>
    <w:rsid w:val="00E51BA0"/>
    <w:rsid w:val="00E61EE6"/>
    <w:rsid w:val="00E66D0F"/>
    <w:rsid w:val="00EC0986"/>
    <w:rsid w:val="00EC1989"/>
    <w:rsid w:val="00EC3751"/>
    <w:rsid w:val="00F223A8"/>
    <w:rsid w:val="00F31086"/>
    <w:rsid w:val="00F40B40"/>
    <w:rsid w:val="00F46D1F"/>
    <w:rsid w:val="00F47AE0"/>
    <w:rsid w:val="00F519D3"/>
    <w:rsid w:val="00F8624E"/>
    <w:rsid w:val="00F921A9"/>
    <w:rsid w:val="00FB34FB"/>
    <w:rsid w:val="00FC3FD3"/>
    <w:rsid w:val="00FD78AA"/>
    <w:rsid w:val="00FE334D"/>
    <w:rsid w:val="248D77F1"/>
    <w:rsid w:val="2EE21B7A"/>
    <w:rsid w:val="3C30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A3773"/>
  <w15:docId w15:val="{6323FD6C-713D-4CC1-9E69-D7232FDF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:lang w:eastAsia="en-US"/>
      <w14:ligatures w14:val="standardContextual"/>
    </w:r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Referencakomentara">
    <w:name w:val="annotation reference"/>
    <w:basedOn w:val="Zadanifontodlomka"/>
    <w:uiPriority w:val="99"/>
    <w:semiHidden/>
    <w:unhideWhenUsed/>
    <w:qFormat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Pr>
      <w:b/>
      <w:bCs/>
    </w:rPr>
  </w:style>
  <w:style w:type="character" w:styleId="SlijeenaHiperveza">
    <w:name w:val="FollowedHyperlink"/>
    <w:basedOn w:val="Zadanifontodlomka"/>
    <w:uiPriority w:val="99"/>
    <w:semiHidden/>
    <w:unhideWhenUsed/>
    <w:qFormat/>
    <w:rPr>
      <w:color w:val="96607D" w:themeColor="followedHyperlink"/>
      <w:u w:val="single"/>
    </w:rPr>
  </w:style>
  <w:style w:type="paragraph" w:styleId="Podnoje">
    <w:name w:val="footer"/>
    <w:basedOn w:val="Normal"/>
    <w:link w:val="Podnoje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qFormat/>
    <w:rPr>
      <w:color w:val="467886" w:themeColor="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Naslov">
    <w:name w:val="Title"/>
    <w:basedOn w:val="Normal"/>
    <w:next w:val="Normal"/>
    <w:link w:val="Naslov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NaslovChar">
    <w:name w:val="Naslov Char"/>
    <w:basedOn w:val="Zadanifontodlomka"/>
    <w:link w:val="Naslov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link w:val="Podnaslov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qFormat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Jakoisticanje1">
    <w:name w:val="Jako isticanje1"/>
    <w:basedOn w:val="Zadanifontodlomka"/>
    <w:uiPriority w:val="21"/>
    <w:qFormat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Pr>
      <w:i/>
      <w:iCs/>
      <w:color w:val="0F4761" w:themeColor="accent1" w:themeShade="BF"/>
    </w:rPr>
  </w:style>
  <w:style w:type="character" w:customStyle="1" w:styleId="Istaknutareferenca1">
    <w:name w:val="Istaknuta referenca1"/>
    <w:basedOn w:val="Zadanifontodlomka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ZaglavljeChar">
    <w:name w:val="Zaglavlje Char"/>
    <w:basedOn w:val="Zadanifontodlomka"/>
    <w:link w:val="Zaglavlje"/>
    <w:uiPriority w:val="99"/>
  </w:style>
  <w:style w:type="character" w:customStyle="1" w:styleId="PodnojeChar">
    <w:name w:val="Podnožje Char"/>
    <w:basedOn w:val="Zadanifontodlomka"/>
    <w:link w:val="Podnoje"/>
    <w:uiPriority w:val="99"/>
  </w:style>
  <w:style w:type="character" w:customStyle="1" w:styleId="Nerijeenospominjanje1">
    <w:name w:val="Neriješeno spominjanje1"/>
    <w:basedOn w:val="Zadanifontodlomka"/>
    <w:uiPriority w:val="99"/>
    <w:semiHidden/>
    <w:unhideWhenUsed/>
    <w:rPr>
      <w:color w:val="605E5C"/>
      <w:shd w:val="clear" w:color="auto" w:fill="E1DFDD"/>
    </w:rPr>
  </w:style>
  <w:style w:type="paragraph" w:customStyle="1" w:styleId="Revizija1">
    <w:name w:val="Revizija1"/>
    <w:hidden/>
    <w:uiPriority w:val="99"/>
    <w:semiHidden/>
    <w:rPr>
      <w:kern w:val="2"/>
      <w:sz w:val="24"/>
      <w:szCs w:val="24"/>
      <w:lang w:eastAsia="en-US"/>
      <w14:ligatures w14:val="standardContextual"/>
    </w:rPr>
  </w:style>
  <w:style w:type="character" w:customStyle="1" w:styleId="TekstkomentaraChar">
    <w:name w:val="Tekst komentara Char"/>
    <w:basedOn w:val="Zadanifontodlomka"/>
    <w:link w:val="Tekstkomentara"/>
    <w:uiPriority w:val="99"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Pr>
      <w:b/>
      <w:bCs/>
      <w:sz w:val="20"/>
      <w:szCs w:val="2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B262E7"/>
    <w:rPr>
      <w:color w:val="605E5C"/>
      <w:shd w:val="clear" w:color="auto" w:fill="E1DFDD"/>
    </w:rPr>
  </w:style>
  <w:style w:type="paragraph" w:styleId="Revizija">
    <w:name w:val="Revision"/>
    <w:hidden/>
    <w:uiPriority w:val="99"/>
    <w:unhideWhenUsed/>
    <w:rsid w:val="0056620D"/>
    <w:rPr>
      <w:kern w:val="2"/>
      <w:sz w:val="24"/>
      <w:szCs w:val="24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2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orporativne.komunikacije@hzinfr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B8910.742D4ED0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0a55bb0e-dbb0-42a5-b711-dedf95fe04af}" enabled="0" method="" siteId="{0a55bb0e-dbb0-42a5-b711-dedf95fe04a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HZI d.o.o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Miša</dc:creator>
  <cp:lastModifiedBy>Ružica Stanić</cp:lastModifiedBy>
  <cp:revision>3</cp:revision>
  <dcterms:created xsi:type="dcterms:W3CDTF">2025-09-25T13:13:00Z</dcterms:created>
  <dcterms:modified xsi:type="dcterms:W3CDTF">2025-09-25T13:14:00Z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B52975A81F114AF5AFFB7FED500B97C1_12</vt:lpwstr>
  </property>
</Properties>
</file>