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73023" w14:textId="32459285" w:rsidR="00F30C67" w:rsidRDefault="00877ECF" w:rsidP="00916736">
      <w:pPr>
        <w:pStyle w:val="Header"/>
        <w:jc w:val="center"/>
        <w:rPr>
          <w:rFonts w:ascii="Garamond" w:hAnsi="Garamond"/>
          <w:noProof/>
        </w:rPr>
      </w:pPr>
      <w:r w:rsidRPr="0018571A">
        <w:rPr>
          <w:rFonts w:ascii="Garamond" w:hAnsi="Garamond"/>
          <w:noProof/>
          <w:lang w:val="en-US"/>
        </w:rPr>
        <w:drawing>
          <wp:inline distT="0" distB="0" distL="0" distR="0" wp14:anchorId="0EC44506" wp14:editId="2587685B">
            <wp:extent cx="866898" cy="866898"/>
            <wp:effectExtent l="0" t="0" r="9525" b="9525"/>
            <wp:docPr id="224037884" name="Picture 224037884" descr="HIP Zagreb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IP Zagreb - YouTub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718" cy="909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1D9B">
        <w:rPr>
          <w:rFonts w:ascii="Garamond" w:hAnsi="Garamond"/>
          <w:noProof/>
        </w:rPr>
        <w:drawing>
          <wp:inline distT="0" distB="0" distL="0" distR="0" wp14:anchorId="3A4C1B3B" wp14:editId="19A0FFC0">
            <wp:extent cx="1181380" cy="765958"/>
            <wp:effectExtent l="0" t="0" r="0" b="0"/>
            <wp:docPr id="45957349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161" cy="7833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30C67">
        <w:rPr>
          <w:noProof/>
        </w:rPr>
        <w:drawing>
          <wp:inline distT="0" distB="0" distL="0" distR="0" wp14:anchorId="5989E937" wp14:editId="011E9FFB">
            <wp:extent cx="2340901" cy="366849"/>
            <wp:effectExtent l="0" t="0" r="2540" b="0"/>
            <wp:docPr id="1" name="Picture 1" descr="https://www.hzinfra.hr/wp-content/uploads/2016/08/infrastruktura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hzinfra.hr/wp-content/uploads/2016/08/infrastruktura-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497" cy="43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0C67" w:rsidRPr="001010CD">
        <w:rPr>
          <w:noProof/>
        </w:rPr>
        <w:drawing>
          <wp:inline distT="0" distB="0" distL="0" distR="0" wp14:anchorId="3212C56B" wp14:editId="152C7031">
            <wp:extent cx="1460665" cy="801493"/>
            <wp:effectExtent l="0" t="0" r="6350" b="0"/>
            <wp:docPr id="4" name="Slika 1" descr="Slika na kojoj se prikazuje tekst, Font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336441" name="Slika 1" descr="Slika na kojoj se prikazuje tekst, Font&#10;&#10;Sadržaj generiran umjetnom inteligencijom može biti netočan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00123" cy="823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C14F3" w14:textId="378BE378" w:rsidR="008A38F5" w:rsidRPr="0018571A" w:rsidRDefault="00BD5683" w:rsidP="00916736">
      <w:pPr>
        <w:pStyle w:val="Header"/>
        <w:jc w:val="center"/>
        <w:rPr>
          <w:rFonts w:ascii="Garamond" w:hAnsi="Garamond"/>
          <w:noProof/>
        </w:rPr>
      </w:pPr>
      <w:r>
        <w:rPr>
          <w:noProof/>
        </w:rPr>
        <w:drawing>
          <wp:inline distT="0" distB="0" distL="0" distR="0" wp14:anchorId="466B3065" wp14:editId="1EE1EA63">
            <wp:extent cx="791692" cy="791692"/>
            <wp:effectExtent l="0" t="0" r="8890" b="8890"/>
            <wp:docPr id="2" name="Picture 2" descr="C:\Users\josip\Downloads\PMF_logo_H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ip\Downloads\PMF_logo_Hr (1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080" cy="80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noProof/>
        </w:rPr>
        <w:t xml:space="preserve">     </w:t>
      </w:r>
      <w:r w:rsidR="00900704">
        <w:rPr>
          <w:noProof/>
        </w:rPr>
        <w:drawing>
          <wp:inline distT="0" distB="0" distL="0" distR="0" wp14:anchorId="4DC2E5B8" wp14:editId="41DF0A66">
            <wp:extent cx="775419" cy="774852"/>
            <wp:effectExtent l="0" t="0" r="5715" b="6350"/>
            <wp:docPr id="3" name="Picture 3" descr="C:\Users\josip\AppData\Local\Microsoft\Windows\INetCache\Content.MSO\386946B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ip\AppData\Local\Microsoft\Windows\INetCache\Content.MSO\386946B3.t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978" cy="79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noProof/>
        </w:rPr>
        <w:t xml:space="preserve">     </w:t>
      </w:r>
      <w:r w:rsidR="00900704">
        <w:rPr>
          <w:noProof/>
        </w:rPr>
        <w:drawing>
          <wp:inline distT="0" distB="0" distL="0" distR="0" wp14:anchorId="0CA23D27" wp14:editId="4ABFAE62">
            <wp:extent cx="697424" cy="748792"/>
            <wp:effectExtent l="0" t="0" r="7620" b="0"/>
            <wp:docPr id="5" name="Picture 5" descr="C:\Users\josip\AppData\Local\Microsoft\Windows\INetCache\Content.MSO\9A3C229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osip\AppData\Local\Microsoft\Windows\INetCache\Content.MSO\9A3C2295.tmp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42" cy="768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C98C1" w14:textId="77777777" w:rsidR="00EF2553" w:rsidRPr="0018571A" w:rsidRDefault="00EF2553" w:rsidP="00DB0F21">
      <w:pPr>
        <w:spacing w:after="0"/>
        <w:jc w:val="center"/>
        <w:rPr>
          <w:rFonts w:ascii="Garamond" w:hAnsi="Garamond"/>
          <w:b/>
          <w:sz w:val="28"/>
        </w:rPr>
      </w:pPr>
    </w:p>
    <w:p w14:paraId="125D3CA8" w14:textId="546BEB5A" w:rsidR="00916736" w:rsidRDefault="00916736" w:rsidP="00DB0F21">
      <w:pPr>
        <w:spacing w:after="0"/>
        <w:jc w:val="center"/>
        <w:rPr>
          <w:rFonts w:ascii="Garamond" w:hAnsi="Garamond"/>
          <w:b/>
          <w:sz w:val="28"/>
        </w:rPr>
      </w:pPr>
    </w:p>
    <w:p w14:paraId="5B129FAC" w14:textId="77777777" w:rsidR="0018571A" w:rsidRPr="0018571A" w:rsidRDefault="0018571A" w:rsidP="00DB0F21">
      <w:pPr>
        <w:spacing w:after="0"/>
        <w:jc w:val="center"/>
        <w:rPr>
          <w:rFonts w:ascii="Garamond" w:hAnsi="Garamond"/>
          <w:b/>
          <w:sz w:val="28"/>
        </w:rPr>
      </w:pPr>
    </w:p>
    <w:p w14:paraId="5724C213" w14:textId="6C36DECA" w:rsidR="003D17C0" w:rsidRDefault="003D17C0" w:rsidP="008D223B">
      <w:pPr>
        <w:pBdr>
          <w:bottom w:val="single" w:sz="4" w:space="1" w:color="auto"/>
        </w:pBdr>
        <w:jc w:val="center"/>
        <w:rPr>
          <w:rFonts w:ascii="Garamond" w:hAnsi="Garamond"/>
          <w:b/>
          <w:sz w:val="28"/>
        </w:rPr>
      </w:pPr>
      <w:r w:rsidRPr="003D17C0">
        <w:rPr>
          <w:rFonts w:ascii="Garamond" w:hAnsi="Garamond"/>
          <w:b/>
          <w:sz w:val="28"/>
        </w:rPr>
        <w:t xml:space="preserve">Poziv </w:t>
      </w:r>
      <w:r w:rsidR="002E338C">
        <w:rPr>
          <w:rFonts w:ascii="Garamond" w:hAnsi="Garamond"/>
          <w:b/>
          <w:sz w:val="28"/>
        </w:rPr>
        <w:t>z</w:t>
      </w:r>
      <w:r w:rsidRPr="003D17C0">
        <w:rPr>
          <w:rFonts w:ascii="Garamond" w:hAnsi="Garamond"/>
          <w:b/>
          <w:sz w:val="28"/>
        </w:rPr>
        <w:t>a sudjelovanje na znanstvenom skupu</w:t>
      </w:r>
      <w:r w:rsidR="004A5FA3">
        <w:rPr>
          <w:rFonts w:ascii="Garamond" w:hAnsi="Garamond"/>
          <w:b/>
          <w:sz w:val="28"/>
        </w:rPr>
        <w:t xml:space="preserve"> – drugi poziv</w:t>
      </w:r>
    </w:p>
    <w:p w14:paraId="7D530A3A" w14:textId="160B4277" w:rsidR="007752C4" w:rsidRDefault="007752C4" w:rsidP="008D223B">
      <w:pPr>
        <w:pBdr>
          <w:bottom w:val="single" w:sz="4" w:space="1" w:color="auto"/>
        </w:pBdr>
        <w:jc w:val="center"/>
        <w:rPr>
          <w:rFonts w:ascii="Garamond" w:hAnsi="Garamond"/>
          <w:b/>
          <w:bCs/>
          <w:i/>
          <w:sz w:val="44"/>
        </w:rPr>
      </w:pPr>
      <w:r w:rsidRPr="007752C4">
        <w:rPr>
          <w:rFonts w:ascii="Garamond" w:hAnsi="Garamond"/>
          <w:b/>
          <w:bCs/>
          <w:i/>
          <w:sz w:val="44"/>
        </w:rPr>
        <w:t>Dva stoljeća željeznice u svijetu i razvoj željeznice u Hrvatskoj</w:t>
      </w:r>
    </w:p>
    <w:p w14:paraId="4362735B" w14:textId="168254B8" w:rsidR="00D13C70" w:rsidRPr="0018571A" w:rsidRDefault="0082625D" w:rsidP="0022123B">
      <w:pPr>
        <w:pBdr>
          <w:bottom w:val="single" w:sz="4" w:space="1" w:color="auto"/>
        </w:pBdr>
        <w:jc w:val="center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Zagreb</w:t>
      </w:r>
      <w:r w:rsidR="00CE3BD4" w:rsidRPr="0018571A">
        <w:rPr>
          <w:rFonts w:ascii="Garamond" w:hAnsi="Garamond"/>
          <w:sz w:val="28"/>
        </w:rPr>
        <w:t xml:space="preserve">, </w:t>
      </w:r>
      <w:r>
        <w:rPr>
          <w:rFonts w:ascii="Garamond" w:hAnsi="Garamond"/>
          <w:sz w:val="28"/>
        </w:rPr>
        <w:t xml:space="preserve">1. </w:t>
      </w:r>
      <w:r w:rsidR="00030F50">
        <w:rPr>
          <w:rFonts w:ascii="Garamond" w:hAnsi="Garamond"/>
          <w:sz w:val="28"/>
        </w:rPr>
        <w:t>listopad</w:t>
      </w:r>
      <w:r>
        <w:rPr>
          <w:rFonts w:ascii="Garamond" w:hAnsi="Garamond"/>
          <w:sz w:val="28"/>
        </w:rPr>
        <w:t>a</w:t>
      </w:r>
      <w:r w:rsidR="00CE3BD4" w:rsidRPr="0018571A">
        <w:rPr>
          <w:rFonts w:ascii="Garamond" w:hAnsi="Garamond"/>
          <w:sz w:val="28"/>
        </w:rPr>
        <w:t xml:space="preserve"> 202</w:t>
      </w:r>
      <w:r w:rsidR="00030F50">
        <w:rPr>
          <w:rFonts w:ascii="Garamond" w:hAnsi="Garamond"/>
          <w:sz w:val="28"/>
        </w:rPr>
        <w:t>5</w:t>
      </w:r>
      <w:r w:rsidR="00CE3BD4" w:rsidRPr="0018571A">
        <w:rPr>
          <w:rFonts w:ascii="Garamond" w:hAnsi="Garamond"/>
          <w:sz w:val="28"/>
        </w:rPr>
        <w:t>.</w:t>
      </w:r>
    </w:p>
    <w:p w14:paraId="22931434" w14:textId="087151D6" w:rsidR="00FE19EB" w:rsidRPr="00FE19EB" w:rsidRDefault="00FE19EB" w:rsidP="00FE19EB">
      <w:pPr>
        <w:spacing w:after="0" w:line="240" w:lineRule="auto"/>
        <w:jc w:val="center"/>
        <w:rPr>
          <w:rFonts w:ascii="Garamond" w:hAnsi="Garamond"/>
          <w:b/>
        </w:rPr>
      </w:pPr>
      <w:r w:rsidRPr="00FE19EB">
        <w:rPr>
          <w:rFonts w:ascii="Garamond" w:hAnsi="Garamond"/>
          <w:b/>
        </w:rPr>
        <w:t>Mjesto održavanja</w:t>
      </w:r>
      <w:r>
        <w:rPr>
          <w:rFonts w:ascii="Garamond" w:hAnsi="Garamond"/>
          <w:b/>
        </w:rPr>
        <w:t>:</w:t>
      </w:r>
    </w:p>
    <w:p w14:paraId="7F7ADC10" w14:textId="2A89EDB7" w:rsidR="00FE19EB" w:rsidRPr="00FE19EB" w:rsidRDefault="00FE19EB" w:rsidP="00FE19EB">
      <w:pPr>
        <w:spacing w:after="0" w:line="240" w:lineRule="auto"/>
        <w:jc w:val="center"/>
        <w:rPr>
          <w:rFonts w:ascii="Garamond" w:hAnsi="Garamond"/>
          <w:bCs/>
        </w:rPr>
      </w:pPr>
      <w:r w:rsidRPr="00FE19EB">
        <w:rPr>
          <w:rFonts w:ascii="Garamond" w:hAnsi="Garamond"/>
          <w:bCs/>
        </w:rPr>
        <w:t>Institut društvenih znanosti dr. Ivo Pilar, Marulićev trg 19, I. kat, 10 000 Zagreb</w:t>
      </w:r>
    </w:p>
    <w:p w14:paraId="435189B3" w14:textId="77777777" w:rsidR="00FE19EB" w:rsidRDefault="00FE19EB" w:rsidP="0022123B">
      <w:pPr>
        <w:spacing w:after="0" w:line="240" w:lineRule="auto"/>
        <w:jc w:val="center"/>
        <w:rPr>
          <w:rFonts w:ascii="Garamond" w:hAnsi="Garamond"/>
          <w:b/>
        </w:rPr>
      </w:pPr>
    </w:p>
    <w:p w14:paraId="56B633EC" w14:textId="233FBC17" w:rsidR="0082625D" w:rsidRPr="00F30C67" w:rsidRDefault="00CE3BD4" w:rsidP="00F30C67">
      <w:pPr>
        <w:spacing w:after="0" w:line="240" w:lineRule="auto"/>
        <w:jc w:val="center"/>
        <w:rPr>
          <w:rFonts w:ascii="Garamond" w:hAnsi="Garamond"/>
          <w:b/>
        </w:rPr>
      </w:pPr>
      <w:r w:rsidRPr="0018571A">
        <w:rPr>
          <w:rFonts w:ascii="Garamond" w:hAnsi="Garamond"/>
          <w:b/>
        </w:rPr>
        <w:t>Organizatori:</w:t>
      </w:r>
    </w:p>
    <w:p w14:paraId="3ED95E32" w14:textId="77777777" w:rsidR="0082625D" w:rsidRDefault="0082625D" w:rsidP="0082625D">
      <w:pPr>
        <w:spacing w:after="0" w:line="240" w:lineRule="auto"/>
        <w:jc w:val="center"/>
        <w:rPr>
          <w:rFonts w:ascii="Garamond" w:hAnsi="Garamond"/>
        </w:rPr>
      </w:pPr>
      <w:r w:rsidRPr="003357D4">
        <w:rPr>
          <w:rFonts w:ascii="Garamond" w:hAnsi="Garamond"/>
        </w:rPr>
        <w:t>Hrvatski institut za povijest</w:t>
      </w:r>
      <w:r w:rsidRPr="0018571A">
        <w:rPr>
          <w:rFonts w:ascii="Garamond" w:hAnsi="Garamond"/>
        </w:rPr>
        <w:t>, Zagreb</w:t>
      </w:r>
    </w:p>
    <w:p w14:paraId="7D69364E" w14:textId="09966E32" w:rsidR="0009198F" w:rsidRDefault="0009198F" w:rsidP="0082625D">
      <w:pPr>
        <w:spacing w:after="0" w:line="240" w:lineRule="auto"/>
        <w:jc w:val="center"/>
        <w:rPr>
          <w:rFonts w:ascii="Garamond" w:hAnsi="Garamond"/>
        </w:rPr>
      </w:pPr>
      <w:r w:rsidRPr="0009198F">
        <w:rPr>
          <w:rFonts w:ascii="Garamond" w:hAnsi="Garamond"/>
        </w:rPr>
        <w:t>Hrvatski željeznički muzej, HŽ Infrastruktura d.o.o.</w:t>
      </w:r>
    </w:p>
    <w:p w14:paraId="01DD279F" w14:textId="714AB573" w:rsidR="0082625D" w:rsidRDefault="0082625D" w:rsidP="0082625D">
      <w:pPr>
        <w:spacing w:after="0" w:line="240" w:lineRule="auto"/>
        <w:jc w:val="center"/>
        <w:rPr>
          <w:rFonts w:ascii="Garamond" w:hAnsi="Garamond"/>
        </w:rPr>
      </w:pPr>
      <w:r w:rsidRPr="0082625D">
        <w:rPr>
          <w:rFonts w:ascii="Garamond" w:hAnsi="Garamond"/>
        </w:rPr>
        <w:t>Institut društvenih znanosti Ivo Pilar</w:t>
      </w:r>
    </w:p>
    <w:p w14:paraId="25834806" w14:textId="2CAF916B" w:rsidR="00F30C67" w:rsidRDefault="00F30C67" w:rsidP="0082625D">
      <w:pPr>
        <w:spacing w:after="0" w:line="240" w:lineRule="auto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Sveučilište u Zagrebu </w:t>
      </w:r>
      <w:r w:rsidR="00F40556">
        <w:rPr>
          <w:rFonts w:ascii="Garamond" w:hAnsi="Garamond"/>
        </w:rPr>
        <w:t xml:space="preserve">- </w:t>
      </w:r>
      <w:r>
        <w:rPr>
          <w:rFonts w:ascii="Garamond" w:hAnsi="Garamond"/>
        </w:rPr>
        <w:t>Fakultet prometnih znanosti</w:t>
      </w:r>
    </w:p>
    <w:p w14:paraId="3884BF41" w14:textId="1C3882EB" w:rsidR="00F30C67" w:rsidRPr="0082625D" w:rsidRDefault="00F30C67" w:rsidP="0082625D">
      <w:pPr>
        <w:spacing w:after="0" w:line="240" w:lineRule="auto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Sveučilište u Zagrebu </w:t>
      </w:r>
      <w:r w:rsidR="00F40556">
        <w:rPr>
          <w:rFonts w:ascii="Garamond" w:hAnsi="Garamond"/>
        </w:rPr>
        <w:t xml:space="preserve">- </w:t>
      </w:r>
      <w:r>
        <w:rPr>
          <w:rFonts w:ascii="Garamond" w:hAnsi="Garamond"/>
        </w:rPr>
        <w:t>Prirodoslovno-matematički fakultet</w:t>
      </w:r>
    </w:p>
    <w:p w14:paraId="3F462A9A" w14:textId="77777777" w:rsidR="0082625D" w:rsidRPr="003357D4" w:rsidRDefault="0082625D" w:rsidP="0022123B">
      <w:pPr>
        <w:spacing w:after="0" w:line="240" w:lineRule="auto"/>
        <w:jc w:val="center"/>
        <w:rPr>
          <w:rFonts w:ascii="Garamond" w:hAnsi="Garamond"/>
        </w:rPr>
      </w:pPr>
    </w:p>
    <w:p w14:paraId="6DBFF0EB" w14:textId="77777777" w:rsidR="0022123B" w:rsidRPr="0018571A" w:rsidRDefault="0022123B" w:rsidP="0022123B">
      <w:pPr>
        <w:spacing w:after="0" w:line="240" w:lineRule="auto"/>
        <w:rPr>
          <w:rFonts w:ascii="Garamond" w:hAnsi="Garamond"/>
        </w:rPr>
      </w:pPr>
    </w:p>
    <w:p w14:paraId="32A966DD" w14:textId="194EE3CF" w:rsidR="00C553CE" w:rsidRPr="0018571A" w:rsidRDefault="005734C3" w:rsidP="0022123B">
      <w:pPr>
        <w:spacing w:after="0" w:line="24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Programsko-o</w:t>
      </w:r>
      <w:r w:rsidR="00C553CE" w:rsidRPr="0018571A">
        <w:rPr>
          <w:rFonts w:ascii="Garamond" w:hAnsi="Garamond"/>
          <w:b/>
        </w:rPr>
        <w:t>rganizacijski odbor:</w:t>
      </w:r>
    </w:p>
    <w:p w14:paraId="4E323E75" w14:textId="7A2A4227" w:rsidR="00880EAD" w:rsidRDefault="00880EAD" w:rsidP="00592426">
      <w:pPr>
        <w:spacing w:after="0" w:line="240" w:lineRule="auto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prof. </w:t>
      </w:r>
      <w:r w:rsidRPr="00BD57D4">
        <w:rPr>
          <w:rFonts w:ascii="Garamond" w:hAnsi="Garamond"/>
        </w:rPr>
        <w:t xml:space="preserve">dr. sc. Borna Abramović, </w:t>
      </w:r>
      <w:r w:rsidR="00F30C67">
        <w:rPr>
          <w:rFonts w:ascii="Garamond" w:hAnsi="Garamond"/>
        </w:rPr>
        <w:t xml:space="preserve">Sveučilište u Zagrebu </w:t>
      </w:r>
      <w:r w:rsidR="00F40556">
        <w:rPr>
          <w:rFonts w:ascii="Garamond" w:hAnsi="Garamond"/>
        </w:rPr>
        <w:t xml:space="preserve">- </w:t>
      </w:r>
      <w:r w:rsidR="00297AB7">
        <w:rPr>
          <w:rFonts w:ascii="Garamond" w:hAnsi="Garamond"/>
        </w:rPr>
        <w:t>Fakultet p</w:t>
      </w:r>
      <w:r w:rsidRPr="00BD57D4">
        <w:rPr>
          <w:rFonts w:ascii="Garamond" w:hAnsi="Garamond"/>
        </w:rPr>
        <w:t>rometni</w:t>
      </w:r>
      <w:r w:rsidR="00297AB7">
        <w:rPr>
          <w:rFonts w:ascii="Garamond" w:hAnsi="Garamond"/>
        </w:rPr>
        <w:t>h</w:t>
      </w:r>
      <w:r w:rsidRPr="00BD57D4">
        <w:rPr>
          <w:rFonts w:ascii="Garamond" w:hAnsi="Garamond"/>
        </w:rPr>
        <w:t xml:space="preserve"> </w:t>
      </w:r>
      <w:r w:rsidR="00297AB7">
        <w:rPr>
          <w:rFonts w:ascii="Garamond" w:hAnsi="Garamond"/>
        </w:rPr>
        <w:t>znanosti</w:t>
      </w:r>
    </w:p>
    <w:p w14:paraId="03C23904" w14:textId="77777777" w:rsidR="007752C4" w:rsidRPr="007752C4" w:rsidRDefault="007752C4" w:rsidP="007752C4">
      <w:pPr>
        <w:spacing w:after="0" w:line="240" w:lineRule="auto"/>
        <w:jc w:val="center"/>
        <w:rPr>
          <w:rFonts w:ascii="Garamond" w:hAnsi="Garamond"/>
        </w:rPr>
      </w:pPr>
      <w:r w:rsidRPr="007752C4">
        <w:rPr>
          <w:rFonts w:ascii="Garamond" w:hAnsi="Garamond"/>
        </w:rPr>
        <w:t xml:space="preserve">dr. sc. Ljiljana </w:t>
      </w:r>
      <w:proofErr w:type="spellStart"/>
      <w:r w:rsidRPr="007752C4">
        <w:rPr>
          <w:rFonts w:ascii="Garamond" w:hAnsi="Garamond"/>
        </w:rPr>
        <w:t>Dobrovšak</w:t>
      </w:r>
      <w:proofErr w:type="spellEnd"/>
      <w:r w:rsidRPr="007752C4">
        <w:rPr>
          <w:rFonts w:ascii="Garamond" w:hAnsi="Garamond"/>
        </w:rPr>
        <w:t>, Institut društvenih znanosti Ivo Pilar</w:t>
      </w:r>
    </w:p>
    <w:p w14:paraId="33ED7834" w14:textId="15E33B2E" w:rsidR="00C4298A" w:rsidRDefault="008070F3" w:rsidP="00F30C67">
      <w:pPr>
        <w:spacing w:after="0" w:line="240" w:lineRule="auto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izv. </w:t>
      </w:r>
      <w:r w:rsidRPr="008070F3">
        <w:rPr>
          <w:rFonts w:ascii="Garamond" w:hAnsi="Garamond"/>
        </w:rPr>
        <w:t xml:space="preserve">prof. dr. sc. Slaven </w:t>
      </w:r>
      <w:proofErr w:type="spellStart"/>
      <w:r w:rsidRPr="008070F3">
        <w:rPr>
          <w:rFonts w:ascii="Garamond" w:hAnsi="Garamond"/>
        </w:rPr>
        <w:t>Gašparović</w:t>
      </w:r>
      <w:proofErr w:type="spellEnd"/>
      <w:r w:rsidRPr="008070F3">
        <w:rPr>
          <w:rFonts w:ascii="Garamond" w:hAnsi="Garamond"/>
        </w:rPr>
        <w:t xml:space="preserve">, </w:t>
      </w:r>
      <w:r w:rsidR="00F30C67">
        <w:rPr>
          <w:rFonts w:ascii="Garamond" w:hAnsi="Garamond"/>
        </w:rPr>
        <w:t xml:space="preserve">Sveučilište u Zagrebu </w:t>
      </w:r>
      <w:r w:rsidR="00F40556">
        <w:rPr>
          <w:rFonts w:ascii="Garamond" w:hAnsi="Garamond"/>
        </w:rPr>
        <w:t xml:space="preserve">- </w:t>
      </w:r>
      <w:r w:rsidRPr="008070F3">
        <w:rPr>
          <w:rFonts w:ascii="Garamond" w:hAnsi="Garamond"/>
        </w:rPr>
        <w:t>Prirodoslovno-matematički fakul</w:t>
      </w:r>
      <w:r w:rsidR="00F30C67">
        <w:rPr>
          <w:rFonts w:ascii="Garamond" w:hAnsi="Garamond"/>
        </w:rPr>
        <w:t>tet</w:t>
      </w:r>
    </w:p>
    <w:p w14:paraId="6AB0AED8" w14:textId="51BA6299" w:rsidR="00C4298A" w:rsidRPr="008070F3" w:rsidRDefault="00C4298A" w:rsidP="00C4298A">
      <w:pPr>
        <w:spacing w:after="0" w:line="240" w:lineRule="auto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prof. </w:t>
      </w:r>
      <w:r w:rsidRPr="00BD57D4">
        <w:rPr>
          <w:rFonts w:ascii="Garamond" w:hAnsi="Garamond"/>
        </w:rPr>
        <w:t xml:space="preserve">dr. sc. Martina Jakovčić, </w:t>
      </w:r>
      <w:r w:rsidR="00F30C67">
        <w:rPr>
          <w:rFonts w:ascii="Garamond" w:hAnsi="Garamond"/>
        </w:rPr>
        <w:t xml:space="preserve">Sveučilište u Zagrebu </w:t>
      </w:r>
      <w:r w:rsidR="00F40556">
        <w:rPr>
          <w:rFonts w:ascii="Garamond" w:hAnsi="Garamond"/>
        </w:rPr>
        <w:t xml:space="preserve">- </w:t>
      </w:r>
      <w:r w:rsidRPr="008070F3">
        <w:rPr>
          <w:rFonts w:ascii="Garamond" w:hAnsi="Garamond"/>
        </w:rPr>
        <w:t>Prirodoslovno-matematičk</w:t>
      </w:r>
      <w:r>
        <w:rPr>
          <w:rFonts w:ascii="Garamond" w:hAnsi="Garamond"/>
        </w:rPr>
        <w:t>i</w:t>
      </w:r>
      <w:r w:rsidRPr="008070F3">
        <w:rPr>
          <w:rFonts w:ascii="Garamond" w:hAnsi="Garamond"/>
        </w:rPr>
        <w:t xml:space="preserve"> fakultet</w:t>
      </w:r>
      <w:r w:rsidRPr="00BD57D4">
        <w:rPr>
          <w:rFonts w:ascii="Garamond" w:hAnsi="Garamond"/>
        </w:rPr>
        <w:t xml:space="preserve"> </w:t>
      </w:r>
    </w:p>
    <w:p w14:paraId="7892E63E" w14:textId="0CBEAF1D" w:rsidR="00880EAD" w:rsidRDefault="00880EAD" w:rsidP="00BD57D4">
      <w:pPr>
        <w:spacing w:after="0" w:line="240" w:lineRule="auto"/>
        <w:jc w:val="center"/>
        <w:rPr>
          <w:rFonts w:ascii="Garamond" w:hAnsi="Garamond"/>
        </w:rPr>
      </w:pPr>
      <w:r w:rsidRPr="00BD57D4">
        <w:rPr>
          <w:rFonts w:ascii="Garamond" w:hAnsi="Garamond"/>
        </w:rPr>
        <w:t xml:space="preserve">dr. sc. Josip </w:t>
      </w:r>
      <w:proofErr w:type="spellStart"/>
      <w:r w:rsidRPr="00BD57D4">
        <w:rPr>
          <w:rFonts w:ascii="Garamond" w:hAnsi="Garamond"/>
        </w:rPr>
        <w:t>Kajinić</w:t>
      </w:r>
      <w:proofErr w:type="spellEnd"/>
      <w:r w:rsidRPr="00BD57D4">
        <w:rPr>
          <w:rFonts w:ascii="Garamond" w:hAnsi="Garamond"/>
        </w:rPr>
        <w:t>, Hrvatsk</w:t>
      </w:r>
      <w:r w:rsidR="008070F3">
        <w:rPr>
          <w:rFonts w:ascii="Garamond" w:hAnsi="Garamond"/>
        </w:rPr>
        <w:t>i</w:t>
      </w:r>
      <w:r w:rsidRPr="00BD57D4">
        <w:rPr>
          <w:rFonts w:ascii="Garamond" w:hAnsi="Garamond"/>
        </w:rPr>
        <w:t xml:space="preserve"> željezničk</w:t>
      </w:r>
      <w:r w:rsidR="008070F3">
        <w:rPr>
          <w:rFonts w:ascii="Garamond" w:hAnsi="Garamond"/>
        </w:rPr>
        <w:t>i</w:t>
      </w:r>
      <w:r w:rsidRPr="00BD57D4">
        <w:rPr>
          <w:rFonts w:ascii="Garamond" w:hAnsi="Garamond"/>
        </w:rPr>
        <w:t xml:space="preserve"> muzej, HŽ Infrastruktura d.o.o.</w:t>
      </w:r>
    </w:p>
    <w:p w14:paraId="0A50B5F1" w14:textId="100DEE49" w:rsidR="00F30C67" w:rsidRDefault="00F30C67" w:rsidP="00BD57D4">
      <w:pPr>
        <w:spacing w:after="0" w:line="240" w:lineRule="auto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dr. sc. Marino </w:t>
      </w:r>
      <w:proofErr w:type="spellStart"/>
      <w:r>
        <w:rPr>
          <w:rFonts w:ascii="Garamond" w:hAnsi="Garamond"/>
        </w:rPr>
        <w:t>Manin</w:t>
      </w:r>
      <w:proofErr w:type="spellEnd"/>
      <w:r>
        <w:rPr>
          <w:rFonts w:ascii="Garamond" w:hAnsi="Garamond"/>
        </w:rPr>
        <w:t>, Hrvatski institut za povijest</w:t>
      </w:r>
    </w:p>
    <w:p w14:paraId="3697CD43" w14:textId="4FF1D5B4" w:rsidR="00880EAD" w:rsidRPr="00BD57D4" w:rsidRDefault="00880EAD" w:rsidP="00BD57D4">
      <w:pPr>
        <w:spacing w:after="0" w:line="240" w:lineRule="auto"/>
        <w:jc w:val="center"/>
        <w:rPr>
          <w:rFonts w:ascii="Garamond" w:hAnsi="Garamond"/>
        </w:rPr>
      </w:pPr>
      <w:r w:rsidRPr="00BD57D4">
        <w:rPr>
          <w:rFonts w:ascii="Garamond" w:hAnsi="Garamond"/>
        </w:rPr>
        <w:t>dr. sc. Josip Mihaljević, Hrvatsk</w:t>
      </w:r>
      <w:r w:rsidR="008070F3">
        <w:rPr>
          <w:rFonts w:ascii="Garamond" w:hAnsi="Garamond"/>
        </w:rPr>
        <w:t>i</w:t>
      </w:r>
      <w:r w:rsidRPr="00BD57D4">
        <w:rPr>
          <w:rFonts w:ascii="Garamond" w:hAnsi="Garamond"/>
        </w:rPr>
        <w:t xml:space="preserve"> institut za povijest</w:t>
      </w:r>
    </w:p>
    <w:p w14:paraId="45B4AC24" w14:textId="5F1F920C" w:rsidR="00880EAD" w:rsidRDefault="00880EAD" w:rsidP="00BD57D4">
      <w:pPr>
        <w:spacing w:after="0" w:line="240" w:lineRule="auto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prof. </w:t>
      </w:r>
      <w:r w:rsidRPr="00BD57D4">
        <w:rPr>
          <w:rFonts w:ascii="Garamond" w:hAnsi="Garamond"/>
        </w:rPr>
        <w:t>dr. sc. Tomislav Josip Mlinarić, Sveučilišt</w:t>
      </w:r>
      <w:r w:rsidR="008070F3">
        <w:rPr>
          <w:rFonts w:ascii="Garamond" w:hAnsi="Garamond"/>
        </w:rPr>
        <w:t>e</w:t>
      </w:r>
      <w:r w:rsidRPr="00BD57D4">
        <w:rPr>
          <w:rFonts w:ascii="Garamond" w:hAnsi="Garamond"/>
        </w:rPr>
        <w:t xml:space="preserve"> u Zagrebu </w:t>
      </w:r>
    </w:p>
    <w:p w14:paraId="5932D270" w14:textId="6EE0F01E" w:rsidR="00F30C67" w:rsidRPr="00BD57D4" w:rsidRDefault="00F30C67" w:rsidP="00BD57D4">
      <w:pPr>
        <w:spacing w:after="0" w:line="240" w:lineRule="auto"/>
        <w:jc w:val="center"/>
        <w:rPr>
          <w:rFonts w:ascii="Garamond" w:hAnsi="Garamond"/>
        </w:rPr>
      </w:pPr>
      <w:r>
        <w:rPr>
          <w:rFonts w:ascii="Garamond" w:hAnsi="Garamond"/>
        </w:rPr>
        <w:t>dr. sc. Danijel Vojak, Institut društvenih znanosti Ivo Pilar</w:t>
      </w:r>
    </w:p>
    <w:p w14:paraId="3F3CBD3E" w14:textId="6ADD6733" w:rsidR="00880EAD" w:rsidRDefault="00880EAD" w:rsidP="00BD57D4">
      <w:pPr>
        <w:spacing w:after="0" w:line="240" w:lineRule="auto"/>
        <w:jc w:val="center"/>
        <w:rPr>
          <w:rFonts w:ascii="Garamond" w:hAnsi="Garamond"/>
        </w:rPr>
      </w:pPr>
    </w:p>
    <w:p w14:paraId="69C0380F" w14:textId="1B8E295B" w:rsidR="00634785" w:rsidRPr="00634785" w:rsidRDefault="00634785" w:rsidP="00BD57D4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634785">
        <w:rPr>
          <w:rFonts w:ascii="Garamond" w:hAnsi="Garamond"/>
          <w:b/>
          <w:bCs/>
        </w:rPr>
        <w:t xml:space="preserve">Tajnik skupa: </w:t>
      </w:r>
    </w:p>
    <w:p w14:paraId="4283D0B0" w14:textId="77777777" w:rsidR="00634785" w:rsidRPr="00634785" w:rsidRDefault="00634785" w:rsidP="00634785">
      <w:pPr>
        <w:spacing w:after="0" w:line="240" w:lineRule="auto"/>
        <w:jc w:val="center"/>
        <w:rPr>
          <w:rFonts w:ascii="Garamond" w:hAnsi="Garamond"/>
        </w:rPr>
      </w:pPr>
      <w:r w:rsidRPr="00634785">
        <w:rPr>
          <w:rFonts w:ascii="Garamond" w:hAnsi="Garamond"/>
        </w:rPr>
        <w:t xml:space="preserve">dr. sc. Josip </w:t>
      </w:r>
      <w:proofErr w:type="spellStart"/>
      <w:r w:rsidRPr="00634785">
        <w:rPr>
          <w:rFonts w:ascii="Garamond" w:hAnsi="Garamond"/>
        </w:rPr>
        <w:t>Kajinić</w:t>
      </w:r>
      <w:proofErr w:type="spellEnd"/>
      <w:r w:rsidRPr="00634785">
        <w:rPr>
          <w:rFonts w:ascii="Garamond" w:hAnsi="Garamond"/>
        </w:rPr>
        <w:t>, Hrvatski željeznički muzej, HŽ Infrastruktura d.o.o.</w:t>
      </w:r>
    </w:p>
    <w:p w14:paraId="6DF21B2D" w14:textId="77777777" w:rsidR="00182736" w:rsidRDefault="00182736" w:rsidP="0022123B">
      <w:pPr>
        <w:spacing w:after="0" w:line="240" w:lineRule="auto"/>
        <w:jc w:val="center"/>
        <w:rPr>
          <w:rFonts w:ascii="Garamond" w:hAnsi="Garamond"/>
        </w:rPr>
      </w:pPr>
    </w:p>
    <w:p w14:paraId="0BBB106A" w14:textId="197B08CB" w:rsidR="00B545D1" w:rsidRDefault="00B545D1" w:rsidP="00B545D1">
      <w:pPr>
        <w:spacing w:after="0" w:line="240" w:lineRule="auto"/>
        <w:rPr>
          <w:rFonts w:ascii="Garamond" w:hAnsi="Garamond"/>
        </w:rPr>
      </w:pPr>
    </w:p>
    <w:p w14:paraId="0CD22BFE" w14:textId="77777777" w:rsidR="00634785" w:rsidRDefault="00634785" w:rsidP="00B545D1">
      <w:pPr>
        <w:spacing w:after="0" w:line="240" w:lineRule="auto"/>
        <w:rPr>
          <w:rFonts w:ascii="Garamond" w:hAnsi="Garamond"/>
        </w:rPr>
      </w:pPr>
    </w:p>
    <w:p w14:paraId="534995A2" w14:textId="77777777" w:rsidR="003D17C0" w:rsidRDefault="003D17C0" w:rsidP="003D17C0">
      <w:pPr>
        <w:spacing w:after="0" w:line="240" w:lineRule="auto"/>
        <w:jc w:val="both"/>
        <w:rPr>
          <w:rFonts w:ascii="Garamond" w:eastAsiaTheme="minorHAnsi" w:hAnsi="Garamond" w:cstheme="minorHAnsi"/>
          <w:kern w:val="0"/>
        </w:rPr>
      </w:pPr>
      <w:r w:rsidRPr="003D17C0">
        <w:rPr>
          <w:rFonts w:ascii="Garamond" w:eastAsiaTheme="minorHAnsi" w:hAnsi="Garamond" w:cstheme="minorHAnsi"/>
          <w:kern w:val="0"/>
        </w:rPr>
        <w:t>Poštovane kolegice i kolege,</w:t>
      </w:r>
    </w:p>
    <w:p w14:paraId="145017FC" w14:textId="77777777" w:rsidR="00EF6FC2" w:rsidRPr="003D17C0" w:rsidRDefault="00EF6FC2" w:rsidP="003D17C0">
      <w:pPr>
        <w:spacing w:after="0" w:line="240" w:lineRule="auto"/>
        <w:jc w:val="both"/>
        <w:rPr>
          <w:rFonts w:ascii="Garamond" w:eastAsiaTheme="minorHAnsi" w:hAnsi="Garamond" w:cstheme="minorHAnsi"/>
          <w:kern w:val="0"/>
        </w:rPr>
      </w:pPr>
    </w:p>
    <w:p w14:paraId="37118898" w14:textId="7ED983D1" w:rsidR="00032AD5" w:rsidRDefault="003D17C0" w:rsidP="008E2664">
      <w:pPr>
        <w:spacing w:after="0" w:line="240" w:lineRule="auto"/>
        <w:jc w:val="both"/>
        <w:rPr>
          <w:rFonts w:ascii="Garamond" w:eastAsiaTheme="minorHAnsi" w:hAnsi="Garamond" w:cstheme="minorHAnsi"/>
          <w:kern w:val="0"/>
        </w:rPr>
      </w:pPr>
      <w:r w:rsidRPr="003D17C0">
        <w:rPr>
          <w:rFonts w:ascii="Garamond" w:eastAsiaTheme="minorHAnsi" w:hAnsi="Garamond" w:cstheme="minorHAnsi"/>
          <w:kern w:val="0"/>
        </w:rPr>
        <w:t xml:space="preserve">pozivamo vas na znanstveni skup pod naslovom </w:t>
      </w:r>
      <w:r w:rsidR="008E2664" w:rsidRPr="00A53DF9">
        <w:rPr>
          <w:rFonts w:ascii="Garamond" w:eastAsiaTheme="minorHAnsi" w:hAnsi="Garamond" w:cstheme="minorHAnsi"/>
          <w:b/>
          <w:bCs/>
          <w:i/>
          <w:iCs/>
          <w:kern w:val="0"/>
        </w:rPr>
        <w:t>Dva stoljeća željeznice u svijetu i razvoj željeznice u Hrvatskoj</w:t>
      </w:r>
      <w:r w:rsidRPr="003D17C0">
        <w:rPr>
          <w:rFonts w:ascii="Garamond" w:eastAsiaTheme="minorHAnsi" w:hAnsi="Garamond" w:cstheme="minorHAnsi"/>
          <w:kern w:val="0"/>
        </w:rPr>
        <w:t xml:space="preserve">, koji će se održati </w:t>
      </w:r>
      <w:r w:rsidR="007D3040">
        <w:rPr>
          <w:rFonts w:ascii="Garamond" w:eastAsiaTheme="minorHAnsi" w:hAnsi="Garamond" w:cstheme="minorHAnsi"/>
          <w:kern w:val="0"/>
        </w:rPr>
        <w:t xml:space="preserve">1. </w:t>
      </w:r>
      <w:r>
        <w:rPr>
          <w:rFonts w:ascii="Garamond" w:eastAsiaTheme="minorHAnsi" w:hAnsi="Garamond" w:cstheme="minorHAnsi"/>
          <w:kern w:val="0"/>
        </w:rPr>
        <w:t>listopad</w:t>
      </w:r>
      <w:r w:rsidR="007D3040">
        <w:rPr>
          <w:rFonts w:ascii="Garamond" w:eastAsiaTheme="minorHAnsi" w:hAnsi="Garamond" w:cstheme="minorHAnsi"/>
          <w:kern w:val="0"/>
        </w:rPr>
        <w:t>a</w:t>
      </w:r>
      <w:r>
        <w:rPr>
          <w:rFonts w:ascii="Garamond" w:eastAsiaTheme="minorHAnsi" w:hAnsi="Garamond" w:cstheme="minorHAnsi"/>
          <w:kern w:val="0"/>
        </w:rPr>
        <w:t xml:space="preserve"> 202</w:t>
      </w:r>
      <w:r w:rsidR="00103ADF">
        <w:rPr>
          <w:rFonts w:ascii="Garamond" w:eastAsiaTheme="minorHAnsi" w:hAnsi="Garamond" w:cstheme="minorHAnsi"/>
          <w:kern w:val="0"/>
        </w:rPr>
        <w:t>5.</w:t>
      </w:r>
      <w:r w:rsidRPr="003D17C0">
        <w:rPr>
          <w:rFonts w:ascii="Garamond" w:eastAsiaTheme="minorHAnsi" w:hAnsi="Garamond" w:cstheme="minorHAnsi"/>
          <w:kern w:val="0"/>
        </w:rPr>
        <w:t xml:space="preserve"> u </w:t>
      </w:r>
      <w:r w:rsidR="00032AD5">
        <w:rPr>
          <w:rFonts w:ascii="Garamond" w:eastAsiaTheme="minorHAnsi" w:hAnsi="Garamond" w:cstheme="minorHAnsi"/>
          <w:kern w:val="0"/>
        </w:rPr>
        <w:t>Z</w:t>
      </w:r>
      <w:r w:rsidR="007D3040">
        <w:rPr>
          <w:rFonts w:ascii="Garamond" w:eastAsiaTheme="minorHAnsi" w:hAnsi="Garamond" w:cstheme="minorHAnsi"/>
          <w:kern w:val="0"/>
        </w:rPr>
        <w:t>agreb</w:t>
      </w:r>
      <w:r w:rsidR="00103ADF">
        <w:rPr>
          <w:rFonts w:ascii="Garamond" w:eastAsiaTheme="minorHAnsi" w:hAnsi="Garamond" w:cstheme="minorHAnsi"/>
          <w:kern w:val="0"/>
        </w:rPr>
        <w:t>u.</w:t>
      </w:r>
      <w:r w:rsidRPr="003D17C0">
        <w:rPr>
          <w:rFonts w:ascii="Garamond" w:eastAsiaTheme="minorHAnsi" w:hAnsi="Garamond" w:cstheme="minorHAnsi"/>
          <w:kern w:val="0"/>
        </w:rPr>
        <w:t xml:space="preserve"> </w:t>
      </w:r>
      <w:r w:rsidR="00032AD5" w:rsidRPr="00032AD5">
        <w:rPr>
          <w:rFonts w:ascii="Garamond" w:eastAsiaTheme="minorHAnsi" w:hAnsi="Garamond" w:cstheme="minorHAnsi"/>
          <w:kern w:val="0"/>
        </w:rPr>
        <w:t xml:space="preserve">Povod ovom skupu je obilježavanje dvjestote godišnjice puštanja u promet </w:t>
      </w:r>
      <w:r w:rsidR="00BB27D1" w:rsidRPr="00BB27D1">
        <w:rPr>
          <w:rFonts w:ascii="Garamond" w:eastAsiaTheme="minorHAnsi" w:hAnsi="Garamond" w:cstheme="minorHAnsi"/>
          <w:kern w:val="0"/>
        </w:rPr>
        <w:t>prv</w:t>
      </w:r>
      <w:r w:rsidR="00BB27D1">
        <w:rPr>
          <w:rFonts w:ascii="Garamond" w:eastAsiaTheme="minorHAnsi" w:hAnsi="Garamond" w:cstheme="minorHAnsi"/>
          <w:kern w:val="0"/>
        </w:rPr>
        <w:t>e</w:t>
      </w:r>
      <w:r w:rsidR="00BB27D1" w:rsidRPr="00BB27D1">
        <w:rPr>
          <w:rFonts w:ascii="Garamond" w:eastAsiaTheme="minorHAnsi" w:hAnsi="Garamond" w:cstheme="minorHAnsi"/>
          <w:kern w:val="0"/>
        </w:rPr>
        <w:t xml:space="preserve"> javn</w:t>
      </w:r>
      <w:r w:rsidR="00BB27D1">
        <w:rPr>
          <w:rFonts w:ascii="Garamond" w:eastAsiaTheme="minorHAnsi" w:hAnsi="Garamond" w:cstheme="minorHAnsi"/>
          <w:kern w:val="0"/>
        </w:rPr>
        <w:t>e</w:t>
      </w:r>
      <w:r w:rsidR="00BB27D1" w:rsidRPr="00BB27D1">
        <w:rPr>
          <w:rFonts w:ascii="Garamond" w:eastAsiaTheme="minorHAnsi" w:hAnsi="Garamond" w:cstheme="minorHAnsi"/>
          <w:kern w:val="0"/>
        </w:rPr>
        <w:t xml:space="preserve"> željeznic</w:t>
      </w:r>
      <w:r w:rsidR="00BB27D1">
        <w:rPr>
          <w:rFonts w:ascii="Garamond" w:eastAsiaTheme="minorHAnsi" w:hAnsi="Garamond" w:cstheme="minorHAnsi"/>
          <w:kern w:val="0"/>
        </w:rPr>
        <w:t>e</w:t>
      </w:r>
      <w:r w:rsidR="00BB27D1" w:rsidRPr="00BB27D1">
        <w:rPr>
          <w:rFonts w:ascii="Garamond" w:eastAsiaTheme="minorHAnsi" w:hAnsi="Garamond" w:cstheme="minorHAnsi"/>
          <w:kern w:val="0"/>
        </w:rPr>
        <w:t xml:space="preserve"> za putnički i teretni promet </w:t>
      </w:r>
      <w:r w:rsidR="00032AD5" w:rsidRPr="00032AD5">
        <w:rPr>
          <w:rFonts w:ascii="Garamond" w:eastAsiaTheme="minorHAnsi" w:hAnsi="Garamond" w:cstheme="minorHAnsi"/>
          <w:kern w:val="0"/>
        </w:rPr>
        <w:t xml:space="preserve">između </w:t>
      </w:r>
      <w:proofErr w:type="spellStart"/>
      <w:r w:rsidR="00032AD5" w:rsidRPr="00032AD5">
        <w:rPr>
          <w:rFonts w:ascii="Garamond" w:eastAsiaTheme="minorHAnsi" w:hAnsi="Garamond" w:cstheme="minorHAnsi"/>
          <w:kern w:val="0"/>
        </w:rPr>
        <w:t>Darlingtona</w:t>
      </w:r>
      <w:proofErr w:type="spellEnd"/>
      <w:r w:rsidR="00032AD5" w:rsidRPr="00032AD5">
        <w:rPr>
          <w:rFonts w:ascii="Garamond" w:eastAsiaTheme="minorHAnsi" w:hAnsi="Garamond" w:cstheme="minorHAnsi"/>
          <w:kern w:val="0"/>
        </w:rPr>
        <w:t xml:space="preserve"> i </w:t>
      </w:r>
      <w:proofErr w:type="spellStart"/>
      <w:r w:rsidR="00032AD5" w:rsidRPr="00032AD5">
        <w:rPr>
          <w:rFonts w:ascii="Garamond" w:eastAsiaTheme="minorHAnsi" w:hAnsi="Garamond" w:cstheme="minorHAnsi"/>
          <w:kern w:val="0"/>
        </w:rPr>
        <w:t>Stocktona</w:t>
      </w:r>
      <w:proofErr w:type="spellEnd"/>
      <w:r w:rsidR="00032AD5" w:rsidRPr="00032AD5">
        <w:rPr>
          <w:rFonts w:ascii="Garamond" w:eastAsiaTheme="minorHAnsi" w:hAnsi="Garamond" w:cstheme="minorHAnsi"/>
          <w:kern w:val="0"/>
        </w:rPr>
        <w:t xml:space="preserve"> u Engleskoj 1825. godine. Istodobno, </w:t>
      </w:r>
      <w:r w:rsidR="00F30C67">
        <w:rPr>
          <w:rFonts w:ascii="Garamond" w:eastAsiaTheme="minorHAnsi" w:hAnsi="Garamond" w:cstheme="minorHAnsi"/>
          <w:kern w:val="0"/>
        </w:rPr>
        <w:t>tih</w:t>
      </w:r>
      <w:r w:rsidR="00032AD5" w:rsidRPr="00032AD5">
        <w:rPr>
          <w:rFonts w:ascii="Garamond" w:eastAsiaTheme="minorHAnsi" w:hAnsi="Garamond" w:cstheme="minorHAnsi"/>
          <w:kern w:val="0"/>
        </w:rPr>
        <w:t xml:space="preserve"> godin</w:t>
      </w:r>
      <w:r w:rsidR="00F30C67">
        <w:rPr>
          <w:rFonts w:ascii="Garamond" w:eastAsiaTheme="minorHAnsi" w:hAnsi="Garamond" w:cstheme="minorHAnsi"/>
          <w:kern w:val="0"/>
        </w:rPr>
        <w:t>a</w:t>
      </w:r>
      <w:r w:rsidR="00032AD5" w:rsidRPr="00032AD5">
        <w:rPr>
          <w:rFonts w:ascii="Garamond" w:eastAsiaTheme="minorHAnsi" w:hAnsi="Garamond" w:cstheme="minorHAnsi"/>
          <w:kern w:val="0"/>
        </w:rPr>
        <w:t xml:space="preserve"> Josip </w:t>
      </w:r>
      <w:proofErr w:type="spellStart"/>
      <w:r w:rsidR="00032AD5" w:rsidRPr="00032AD5">
        <w:rPr>
          <w:rFonts w:ascii="Garamond" w:eastAsiaTheme="minorHAnsi" w:hAnsi="Garamond" w:cstheme="minorHAnsi"/>
          <w:kern w:val="0"/>
        </w:rPr>
        <w:t>Kajetan</w:t>
      </w:r>
      <w:proofErr w:type="spellEnd"/>
      <w:r w:rsidR="00032AD5" w:rsidRPr="00032AD5">
        <w:rPr>
          <w:rFonts w:ascii="Garamond" w:eastAsiaTheme="minorHAnsi" w:hAnsi="Garamond" w:cstheme="minorHAnsi"/>
          <w:kern w:val="0"/>
        </w:rPr>
        <w:t xml:space="preserve"> </w:t>
      </w:r>
      <w:proofErr w:type="spellStart"/>
      <w:r w:rsidR="00032AD5" w:rsidRPr="00032AD5">
        <w:rPr>
          <w:rFonts w:ascii="Garamond" w:eastAsiaTheme="minorHAnsi" w:hAnsi="Garamond" w:cstheme="minorHAnsi"/>
          <w:kern w:val="0"/>
        </w:rPr>
        <w:t>Knežić</w:t>
      </w:r>
      <w:proofErr w:type="spellEnd"/>
      <w:r w:rsidR="00032AD5" w:rsidRPr="00032AD5">
        <w:rPr>
          <w:rFonts w:ascii="Garamond" w:eastAsiaTheme="minorHAnsi" w:hAnsi="Garamond" w:cstheme="minorHAnsi"/>
          <w:kern w:val="0"/>
        </w:rPr>
        <w:t xml:space="preserve"> izradio je svoje prve elaborate i prijedloge željezničkog povezivanja Hrvatske, što dodatno daje značaj ovoj obljetnici i otvara prostor za stručnu i znanstvenu raspravu o razvoju željeznica na našim prostorima.</w:t>
      </w:r>
    </w:p>
    <w:p w14:paraId="3B613E97" w14:textId="31EB33C6" w:rsidR="0011247B" w:rsidRDefault="00A53DF9" w:rsidP="0011247B">
      <w:pPr>
        <w:spacing w:after="0" w:line="240" w:lineRule="auto"/>
        <w:ind w:firstLine="720"/>
        <w:jc w:val="both"/>
        <w:rPr>
          <w:rFonts w:ascii="Garamond" w:eastAsiaTheme="minorHAnsi" w:hAnsi="Garamond" w:cstheme="minorHAnsi"/>
          <w:kern w:val="0"/>
        </w:rPr>
      </w:pPr>
      <w:r w:rsidRPr="00A53DF9">
        <w:rPr>
          <w:rFonts w:ascii="Garamond" w:eastAsiaTheme="minorHAnsi" w:hAnsi="Garamond" w:cstheme="minorHAnsi"/>
          <w:kern w:val="0"/>
        </w:rPr>
        <w:t xml:space="preserve">Dva stoljeća razvoja željeznice u </w:t>
      </w:r>
      <w:r>
        <w:rPr>
          <w:rFonts w:ascii="Garamond" w:eastAsiaTheme="minorHAnsi" w:hAnsi="Garamond" w:cstheme="minorHAnsi"/>
          <w:kern w:val="0"/>
        </w:rPr>
        <w:t>s</w:t>
      </w:r>
      <w:r w:rsidRPr="00A53DF9">
        <w:rPr>
          <w:rFonts w:ascii="Garamond" w:eastAsiaTheme="minorHAnsi" w:hAnsi="Garamond" w:cstheme="minorHAnsi"/>
          <w:kern w:val="0"/>
        </w:rPr>
        <w:t>vijetu donijela su neizmjerne društvene, gospodarske i političke promjene u prostoru, utječući na cjelokupni razvoj. Željeznica je oblikovala krajobraz, utjecala na urbanizaciju, industrijski razvoj, kretanje ljudi, u konačnici i na kulturni razvoj sredina u kojima se pojavila ostavljajući neizbrisiv trag i revolucionarno promijenivši način života ljudi.</w:t>
      </w:r>
      <w:r w:rsidR="0011247B">
        <w:rPr>
          <w:rFonts w:ascii="Garamond" w:eastAsiaTheme="minorHAnsi" w:hAnsi="Garamond" w:cstheme="minorHAnsi"/>
          <w:kern w:val="0"/>
        </w:rPr>
        <w:t xml:space="preserve"> </w:t>
      </w:r>
      <w:r w:rsidRPr="00A53DF9">
        <w:rPr>
          <w:rFonts w:ascii="Garamond" w:eastAsiaTheme="minorHAnsi" w:hAnsi="Garamond" w:cstheme="minorHAnsi"/>
          <w:kern w:val="0"/>
        </w:rPr>
        <w:t>U razdoblju pojave prve željeznice područje današnje Republike Hrvatske bio je u sastavu Austro-Ugarske Monarhije čija su glavna središta određivala glavne pravce i smjerove razvoja. Ipak, već od najranijeg razdoblja postojali su planovi za izgradnju željezničke mreže čime se pokazuje da je Hrvatska i tada bila dijelom europskog industrijskog razvoja. Otvaranjem prve prave prilike</w:t>
      </w:r>
      <w:r w:rsidR="00F40556">
        <w:rPr>
          <w:rFonts w:ascii="Garamond" w:eastAsiaTheme="minorHAnsi" w:hAnsi="Garamond" w:cstheme="minorHAnsi"/>
          <w:kern w:val="0"/>
        </w:rPr>
        <w:t>,</w:t>
      </w:r>
      <w:r w:rsidRPr="00A53DF9">
        <w:rPr>
          <w:rFonts w:ascii="Garamond" w:eastAsiaTheme="minorHAnsi" w:hAnsi="Garamond" w:cstheme="minorHAnsi"/>
          <w:kern w:val="0"/>
        </w:rPr>
        <w:t xml:space="preserve"> 1860. godine u promet je pušten prvi željeznički pravac, nakon čega je krenula ubrzana izgradnja željezničkih pruga na ovim prostorima. Iako su te prve pruge bile građene u skladu s gospodarskim i političkim interesima Budimpešte i Beča</w:t>
      </w:r>
      <w:r w:rsidR="00F40556">
        <w:rPr>
          <w:rFonts w:ascii="Garamond" w:eastAsiaTheme="minorHAnsi" w:hAnsi="Garamond" w:cstheme="minorHAnsi"/>
          <w:kern w:val="0"/>
        </w:rPr>
        <w:t>,</w:t>
      </w:r>
      <w:r w:rsidRPr="00A53DF9">
        <w:rPr>
          <w:rFonts w:ascii="Garamond" w:eastAsiaTheme="minorHAnsi" w:hAnsi="Garamond" w:cstheme="minorHAnsi"/>
          <w:kern w:val="0"/>
        </w:rPr>
        <w:t xml:space="preserve"> njihova važnost održala se do danas. Promjene su se počele postupno događati donošenjem Zakona o vicinalnim prugama 1880. i jačanjem uloge ekonomije kao faktora izgradnje novih pruga. Širenje mreže pruga nastavilo se i u 20. stoljeću. Zapažena graditeljska postignuća i brojna vozila ostavila su neizbrisivi trag kako u razvoju prostora, tako i </w:t>
      </w:r>
      <w:r w:rsidR="00F40556">
        <w:rPr>
          <w:rFonts w:ascii="Garamond" w:eastAsiaTheme="minorHAnsi" w:hAnsi="Garamond" w:cstheme="minorHAnsi"/>
          <w:kern w:val="0"/>
        </w:rPr>
        <w:t xml:space="preserve">baštini, ali i </w:t>
      </w:r>
      <w:r w:rsidRPr="00A53DF9">
        <w:rPr>
          <w:rFonts w:ascii="Garamond" w:eastAsiaTheme="minorHAnsi" w:hAnsi="Garamond" w:cstheme="minorHAnsi"/>
          <w:kern w:val="0"/>
        </w:rPr>
        <w:t>u svijesti ljudi. Posebno se pri tome ističu kolodvori, kao čvorišta i mjesta „susreta“, ali i spomenici arhitektonskog naslijeđa.</w:t>
      </w:r>
    </w:p>
    <w:p w14:paraId="6EB363CD" w14:textId="61F64549" w:rsidR="001A3723" w:rsidRDefault="00A53DF9" w:rsidP="001A3723">
      <w:pPr>
        <w:spacing w:after="0" w:line="240" w:lineRule="auto"/>
        <w:ind w:firstLine="720"/>
        <w:jc w:val="both"/>
        <w:rPr>
          <w:rFonts w:ascii="Garamond" w:eastAsiaTheme="minorHAnsi" w:hAnsi="Garamond" w:cstheme="minorHAnsi"/>
          <w:kern w:val="0"/>
        </w:rPr>
      </w:pPr>
      <w:r w:rsidRPr="00A53DF9">
        <w:rPr>
          <w:rFonts w:ascii="Garamond" w:eastAsiaTheme="minorHAnsi" w:hAnsi="Garamond" w:cstheme="minorHAnsi"/>
          <w:kern w:val="0"/>
        </w:rPr>
        <w:t>Ovim znanstvenim skupom otvorenim za sva polja i područja znanosti cilj je iznijeti i prikazati nove i produbiti postojeće spoznaje o željeznici, njezinoj povijesti, razvoju, značajkama u brojnim sferama ljudskog djelovanja i života općenito, koje je ona na svoj jedinstven način ostvarivala te i dalje ostvaruje. Fokus znanstvenog skupa je uloga željeznice u Hrvatskoj, ali u kontekstu njezina razvoja na globalnoj razini</w:t>
      </w:r>
      <w:r w:rsidR="00D03EAA">
        <w:rPr>
          <w:rFonts w:ascii="Garamond" w:eastAsiaTheme="minorHAnsi" w:hAnsi="Garamond" w:cstheme="minorHAnsi"/>
          <w:kern w:val="0"/>
        </w:rPr>
        <w:t xml:space="preserve"> te su poželjni radovi iz regije i šire, koji imaju doticaja s Hrvatskom.</w:t>
      </w:r>
    </w:p>
    <w:p w14:paraId="5CB47CF1" w14:textId="77777777" w:rsidR="00990FA0" w:rsidRDefault="00990FA0" w:rsidP="001A3723">
      <w:pPr>
        <w:spacing w:after="0" w:line="240" w:lineRule="auto"/>
        <w:ind w:firstLine="720"/>
        <w:jc w:val="both"/>
        <w:rPr>
          <w:rFonts w:ascii="Garamond" w:eastAsiaTheme="minorHAnsi" w:hAnsi="Garamond" w:cstheme="minorHAnsi"/>
          <w:kern w:val="0"/>
        </w:rPr>
      </w:pPr>
      <w:r>
        <w:rPr>
          <w:rFonts w:ascii="Garamond" w:eastAsiaTheme="minorHAnsi" w:hAnsi="Garamond" w:cstheme="minorHAnsi"/>
          <w:kern w:val="0"/>
        </w:rPr>
        <w:t>Na ovaj znanstveni skup mogu se različite teme poput</w:t>
      </w:r>
      <w:r w:rsidR="00900704">
        <w:rPr>
          <w:rFonts w:ascii="Garamond" w:eastAsiaTheme="minorHAnsi" w:hAnsi="Garamond" w:cstheme="minorHAnsi"/>
          <w:kern w:val="0"/>
        </w:rPr>
        <w:t xml:space="preserve">: </w:t>
      </w:r>
    </w:p>
    <w:p w14:paraId="766ED036" w14:textId="77777777" w:rsidR="00990FA0" w:rsidRDefault="00900704" w:rsidP="00990FA0">
      <w:pPr>
        <w:pStyle w:val="ListParagraph"/>
        <w:numPr>
          <w:ilvl w:val="0"/>
          <w:numId w:val="6"/>
        </w:numPr>
        <w:spacing w:after="0" w:line="240" w:lineRule="auto"/>
        <w:ind w:left="1134"/>
        <w:jc w:val="both"/>
        <w:rPr>
          <w:rFonts w:ascii="Garamond" w:hAnsi="Garamond" w:cstheme="minorHAnsi"/>
        </w:rPr>
      </w:pPr>
      <w:r w:rsidRPr="00990FA0">
        <w:rPr>
          <w:rFonts w:ascii="Garamond" w:hAnsi="Garamond" w:cstheme="minorHAnsi"/>
        </w:rPr>
        <w:t>povijest izgradnje željezničke mreže,</w:t>
      </w:r>
    </w:p>
    <w:p w14:paraId="10E208D4" w14:textId="77777777" w:rsidR="00990FA0" w:rsidRDefault="00900704" w:rsidP="00990FA0">
      <w:pPr>
        <w:pStyle w:val="ListParagraph"/>
        <w:numPr>
          <w:ilvl w:val="0"/>
          <w:numId w:val="6"/>
        </w:numPr>
        <w:spacing w:after="0" w:line="240" w:lineRule="auto"/>
        <w:ind w:left="1134"/>
        <w:jc w:val="both"/>
        <w:rPr>
          <w:rFonts w:ascii="Garamond" w:hAnsi="Garamond" w:cstheme="minorHAnsi"/>
        </w:rPr>
      </w:pPr>
      <w:r w:rsidRPr="00990FA0">
        <w:rPr>
          <w:rFonts w:ascii="Garamond" w:hAnsi="Garamond" w:cstheme="minorHAnsi"/>
        </w:rPr>
        <w:t xml:space="preserve">baština povezana s željeznicom, </w:t>
      </w:r>
    </w:p>
    <w:p w14:paraId="2E4F29BF" w14:textId="77777777" w:rsidR="00990FA0" w:rsidRDefault="00900704" w:rsidP="00990FA0">
      <w:pPr>
        <w:pStyle w:val="ListParagraph"/>
        <w:numPr>
          <w:ilvl w:val="0"/>
          <w:numId w:val="6"/>
        </w:numPr>
        <w:spacing w:after="0" w:line="240" w:lineRule="auto"/>
        <w:ind w:left="1134"/>
        <w:jc w:val="both"/>
        <w:rPr>
          <w:rFonts w:ascii="Garamond" w:hAnsi="Garamond" w:cstheme="minorHAnsi"/>
        </w:rPr>
      </w:pPr>
      <w:r w:rsidRPr="00990FA0">
        <w:rPr>
          <w:rFonts w:ascii="Garamond" w:hAnsi="Garamond" w:cstheme="minorHAnsi"/>
        </w:rPr>
        <w:t xml:space="preserve">organizacija željezničkog prometa, </w:t>
      </w:r>
    </w:p>
    <w:p w14:paraId="05240D46" w14:textId="77777777" w:rsidR="00990FA0" w:rsidRDefault="00900704" w:rsidP="00990FA0">
      <w:pPr>
        <w:pStyle w:val="ListParagraph"/>
        <w:numPr>
          <w:ilvl w:val="0"/>
          <w:numId w:val="6"/>
        </w:numPr>
        <w:spacing w:after="0" w:line="240" w:lineRule="auto"/>
        <w:ind w:left="1134"/>
        <w:jc w:val="both"/>
        <w:rPr>
          <w:rFonts w:ascii="Garamond" w:hAnsi="Garamond" w:cstheme="minorHAnsi"/>
        </w:rPr>
      </w:pPr>
      <w:r w:rsidRPr="00990FA0">
        <w:rPr>
          <w:rFonts w:ascii="Garamond" w:hAnsi="Garamond" w:cstheme="minorHAnsi"/>
        </w:rPr>
        <w:t xml:space="preserve">međuodnos željezničkog i drugih </w:t>
      </w:r>
      <w:r w:rsidR="00D03EAA" w:rsidRPr="00990FA0">
        <w:rPr>
          <w:rFonts w:ascii="Garamond" w:hAnsi="Garamond" w:cstheme="minorHAnsi"/>
        </w:rPr>
        <w:t>vidova</w:t>
      </w:r>
      <w:r w:rsidRPr="00990FA0">
        <w:rPr>
          <w:rFonts w:ascii="Garamond" w:hAnsi="Garamond" w:cstheme="minorHAnsi"/>
        </w:rPr>
        <w:t xml:space="preserve"> prometa, </w:t>
      </w:r>
    </w:p>
    <w:p w14:paraId="3C306BA3" w14:textId="77777777" w:rsidR="00990FA0" w:rsidRDefault="00900704" w:rsidP="00990FA0">
      <w:pPr>
        <w:pStyle w:val="ListParagraph"/>
        <w:numPr>
          <w:ilvl w:val="0"/>
          <w:numId w:val="6"/>
        </w:numPr>
        <w:spacing w:after="0" w:line="240" w:lineRule="auto"/>
        <w:ind w:left="1134"/>
        <w:jc w:val="both"/>
        <w:rPr>
          <w:rFonts w:ascii="Garamond" w:hAnsi="Garamond" w:cstheme="minorHAnsi"/>
        </w:rPr>
      </w:pPr>
      <w:r w:rsidRPr="00990FA0">
        <w:rPr>
          <w:rFonts w:ascii="Garamond" w:hAnsi="Garamond" w:cstheme="minorHAnsi"/>
        </w:rPr>
        <w:t xml:space="preserve">budućnost i perspektive željezničkog prometa, </w:t>
      </w:r>
    </w:p>
    <w:p w14:paraId="5543A2F9" w14:textId="77777777" w:rsidR="00990FA0" w:rsidRDefault="00900704" w:rsidP="00990FA0">
      <w:pPr>
        <w:pStyle w:val="ListParagraph"/>
        <w:numPr>
          <w:ilvl w:val="0"/>
          <w:numId w:val="6"/>
        </w:numPr>
        <w:spacing w:after="0" w:line="240" w:lineRule="auto"/>
        <w:ind w:left="1134"/>
        <w:jc w:val="both"/>
        <w:rPr>
          <w:rFonts w:ascii="Garamond" w:hAnsi="Garamond" w:cstheme="minorHAnsi"/>
        </w:rPr>
      </w:pPr>
      <w:r w:rsidRPr="00990FA0">
        <w:rPr>
          <w:rFonts w:ascii="Garamond" w:hAnsi="Garamond" w:cstheme="minorHAnsi"/>
        </w:rPr>
        <w:t xml:space="preserve">utjecaj željeznice na prostorni razvoj, </w:t>
      </w:r>
    </w:p>
    <w:p w14:paraId="2FFC29DB" w14:textId="77777777" w:rsidR="00990FA0" w:rsidRDefault="00900704" w:rsidP="00990FA0">
      <w:pPr>
        <w:pStyle w:val="ListParagraph"/>
        <w:numPr>
          <w:ilvl w:val="0"/>
          <w:numId w:val="6"/>
        </w:numPr>
        <w:spacing w:after="0" w:line="240" w:lineRule="auto"/>
        <w:ind w:left="1134"/>
        <w:jc w:val="both"/>
        <w:rPr>
          <w:rFonts w:ascii="Garamond" w:hAnsi="Garamond" w:cstheme="minorHAnsi"/>
        </w:rPr>
      </w:pPr>
      <w:r w:rsidRPr="00990FA0">
        <w:rPr>
          <w:rFonts w:ascii="Garamond" w:hAnsi="Garamond" w:cstheme="minorHAnsi"/>
        </w:rPr>
        <w:t xml:space="preserve">utjecaj željeznice na društvo, </w:t>
      </w:r>
    </w:p>
    <w:p w14:paraId="2FACD25C" w14:textId="77777777" w:rsidR="00990FA0" w:rsidRDefault="00900704" w:rsidP="00990FA0">
      <w:pPr>
        <w:pStyle w:val="ListParagraph"/>
        <w:numPr>
          <w:ilvl w:val="0"/>
          <w:numId w:val="6"/>
        </w:numPr>
        <w:spacing w:after="0" w:line="240" w:lineRule="auto"/>
        <w:ind w:left="1134"/>
        <w:jc w:val="both"/>
        <w:rPr>
          <w:rFonts w:ascii="Garamond" w:hAnsi="Garamond" w:cstheme="minorHAnsi"/>
        </w:rPr>
      </w:pPr>
      <w:r w:rsidRPr="00990FA0">
        <w:rPr>
          <w:rFonts w:ascii="Garamond" w:hAnsi="Garamond" w:cstheme="minorHAnsi"/>
        </w:rPr>
        <w:t xml:space="preserve">utjecaj željeznice na gospodarski razvoj, </w:t>
      </w:r>
    </w:p>
    <w:p w14:paraId="690CC514" w14:textId="2FA11EA6" w:rsidR="00990FA0" w:rsidRPr="00990FA0" w:rsidRDefault="00900704" w:rsidP="00990FA0">
      <w:pPr>
        <w:pStyle w:val="ListParagraph"/>
        <w:numPr>
          <w:ilvl w:val="0"/>
          <w:numId w:val="6"/>
        </w:numPr>
        <w:spacing w:after="0" w:line="240" w:lineRule="auto"/>
        <w:ind w:left="1134"/>
        <w:jc w:val="both"/>
        <w:rPr>
          <w:rFonts w:ascii="Garamond" w:hAnsi="Garamond" w:cstheme="minorHAnsi"/>
        </w:rPr>
      </w:pPr>
      <w:r w:rsidRPr="00990FA0">
        <w:rPr>
          <w:rFonts w:ascii="Garamond" w:hAnsi="Garamond" w:cstheme="minorHAnsi"/>
        </w:rPr>
        <w:t>utjecaj globalnog razvoja željeznice na razvoj u Hrvatskoj</w:t>
      </w:r>
      <w:r w:rsidR="00990FA0">
        <w:rPr>
          <w:rFonts w:ascii="Garamond" w:hAnsi="Garamond" w:cstheme="minorHAnsi"/>
        </w:rPr>
        <w:t xml:space="preserve">, </w:t>
      </w:r>
    </w:p>
    <w:p w14:paraId="13108534" w14:textId="344AD8AC" w:rsidR="00900704" w:rsidRPr="00990FA0" w:rsidRDefault="00990FA0" w:rsidP="00990FA0">
      <w:pPr>
        <w:spacing w:after="0" w:line="240" w:lineRule="auto"/>
        <w:ind w:left="360"/>
        <w:jc w:val="both"/>
        <w:rPr>
          <w:rFonts w:ascii="Garamond" w:eastAsiaTheme="minorHAnsi" w:hAnsi="Garamond" w:cstheme="minorHAnsi"/>
        </w:rPr>
      </w:pPr>
      <w:r>
        <w:rPr>
          <w:rFonts w:ascii="Garamond" w:eastAsiaTheme="minorHAnsi" w:hAnsi="Garamond" w:cstheme="minorHAnsi"/>
        </w:rPr>
        <w:t>ali i druge bliske teme</w:t>
      </w:r>
      <w:r w:rsidR="00900704" w:rsidRPr="00990FA0">
        <w:rPr>
          <w:rFonts w:ascii="Garamond" w:eastAsiaTheme="minorHAnsi" w:hAnsi="Garamond" w:cstheme="minorHAnsi"/>
        </w:rPr>
        <w:t>.</w:t>
      </w:r>
    </w:p>
    <w:p w14:paraId="62AC4092" w14:textId="585BEE86" w:rsidR="00A53DF9" w:rsidRPr="00A53DF9" w:rsidRDefault="001A3723" w:rsidP="00DF4166">
      <w:pPr>
        <w:spacing w:after="0" w:line="240" w:lineRule="auto"/>
        <w:ind w:firstLine="720"/>
        <w:jc w:val="both"/>
        <w:rPr>
          <w:rFonts w:ascii="Garamond" w:eastAsiaTheme="minorHAnsi" w:hAnsi="Garamond" w:cstheme="minorHAnsi"/>
          <w:kern w:val="0"/>
        </w:rPr>
      </w:pPr>
      <w:r w:rsidRPr="001A3723">
        <w:rPr>
          <w:rFonts w:ascii="Garamond" w:eastAsiaTheme="minorHAnsi" w:hAnsi="Garamond" w:cstheme="minorHAnsi"/>
          <w:kern w:val="0"/>
        </w:rPr>
        <w:t>Pozivamo znanstvenike iz područja povijesti, prometnih znanosti, politologije, ekonomije, sociologije</w:t>
      </w:r>
      <w:r w:rsidR="00900704">
        <w:rPr>
          <w:rFonts w:ascii="Garamond" w:eastAsiaTheme="minorHAnsi" w:hAnsi="Garamond" w:cstheme="minorHAnsi"/>
          <w:kern w:val="0"/>
        </w:rPr>
        <w:t>, geografije, arhitekture, građevine</w:t>
      </w:r>
      <w:r w:rsidRPr="001A3723">
        <w:rPr>
          <w:rFonts w:ascii="Garamond" w:eastAsiaTheme="minorHAnsi" w:hAnsi="Garamond" w:cstheme="minorHAnsi"/>
          <w:kern w:val="0"/>
        </w:rPr>
        <w:t xml:space="preserve"> </w:t>
      </w:r>
      <w:r w:rsidR="00900704">
        <w:rPr>
          <w:rFonts w:ascii="Garamond" w:eastAsiaTheme="minorHAnsi" w:hAnsi="Garamond" w:cstheme="minorHAnsi"/>
          <w:kern w:val="0"/>
        </w:rPr>
        <w:t>te</w:t>
      </w:r>
      <w:r w:rsidRPr="001A3723">
        <w:rPr>
          <w:rFonts w:ascii="Garamond" w:eastAsiaTheme="minorHAnsi" w:hAnsi="Garamond" w:cstheme="minorHAnsi"/>
          <w:kern w:val="0"/>
        </w:rPr>
        <w:t xml:space="preserve"> drugih srodnih disciplina da </w:t>
      </w:r>
      <w:r w:rsidR="00900704">
        <w:rPr>
          <w:rFonts w:ascii="Garamond" w:eastAsiaTheme="minorHAnsi" w:hAnsi="Garamond" w:cstheme="minorHAnsi"/>
          <w:kern w:val="0"/>
        </w:rPr>
        <w:t xml:space="preserve">se </w:t>
      </w:r>
      <w:r w:rsidRPr="001A3723">
        <w:rPr>
          <w:rFonts w:ascii="Garamond" w:eastAsiaTheme="minorHAnsi" w:hAnsi="Garamond" w:cstheme="minorHAnsi"/>
          <w:kern w:val="0"/>
        </w:rPr>
        <w:t xml:space="preserve">prijave </w:t>
      </w:r>
      <w:r w:rsidR="00900704">
        <w:rPr>
          <w:rFonts w:ascii="Garamond" w:eastAsiaTheme="minorHAnsi" w:hAnsi="Garamond" w:cstheme="minorHAnsi"/>
          <w:kern w:val="0"/>
        </w:rPr>
        <w:t xml:space="preserve">sa </w:t>
      </w:r>
      <w:r w:rsidRPr="001A3723">
        <w:rPr>
          <w:rFonts w:ascii="Garamond" w:eastAsiaTheme="minorHAnsi" w:hAnsi="Garamond" w:cstheme="minorHAnsi"/>
          <w:kern w:val="0"/>
        </w:rPr>
        <w:t>svoj</w:t>
      </w:r>
      <w:r w:rsidR="00900704">
        <w:rPr>
          <w:rFonts w:ascii="Garamond" w:eastAsiaTheme="minorHAnsi" w:hAnsi="Garamond" w:cstheme="minorHAnsi"/>
          <w:kern w:val="0"/>
        </w:rPr>
        <w:t>om temom</w:t>
      </w:r>
      <w:r w:rsidRPr="001A3723">
        <w:rPr>
          <w:rFonts w:ascii="Garamond" w:eastAsiaTheme="minorHAnsi" w:hAnsi="Garamond" w:cstheme="minorHAnsi"/>
          <w:kern w:val="0"/>
        </w:rPr>
        <w:t xml:space="preserve"> izlaganj</w:t>
      </w:r>
      <w:r w:rsidR="00900704">
        <w:rPr>
          <w:rFonts w:ascii="Garamond" w:eastAsiaTheme="minorHAnsi" w:hAnsi="Garamond" w:cstheme="minorHAnsi"/>
          <w:kern w:val="0"/>
        </w:rPr>
        <w:t>a te ispune obrazac na posljednjoj stranici Pozivnog pisma</w:t>
      </w:r>
      <w:r w:rsidRPr="001A3723">
        <w:rPr>
          <w:rFonts w:ascii="Garamond" w:eastAsiaTheme="minorHAnsi" w:hAnsi="Garamond" w:cstheme="minorHAnsi"/>
          <w:kern w:val="0"/>
        </w:rPr>
        <w:t xml:space="preserve">. Prijave sa </w:t>
      </w:r>
      <w:r w:rsidR="00CD743C">
        <w:rPr>
          <w:rFonts w:ascii="Garamond" w:eastAsiaTheme="minorHAnsi" w:hAnsi="Garamond" w:cstheme="minorHAnsi"/>
          <w:kern w:val="0"/>
        </w:rPr>
        <w:t xml:space="preserve">naslovom teme izlaganja, </w:t>
      </w:r>
      <w:r w:rsidRPr="001A3723">
        <w:rPr>
          <w:rFonts w:ascii="Garamond" w:eastAsiaTheme="minorHAnsi" w:hAnsi="Garamond" w:cstheme="minorHAnsi"/>
          <w:kern w:val="0"/>
        </w:rPr>
        <w:t>sažetkom (do 200 riječi)</w:t>
      </w:r>
      <w:r w:rsidR="00CD743C">
        <w:rPr>
          <w:rFonts w:ascii="Garamond" w:eastAsiaTheme="minorHAnsi" w:hAnsi="Garamond" w:cstheme="minorHAnsi"/>
          <w:kern w:val="0"/>
        </w:rPr>
        <w:t>, ključnim riječima (do pet ključnih riječi), svim navedenim na hrvatskom i engleskom jeziku</w:t>
      </w:r>
      <w:r w:rsidRPr="001A3723">
        <w:rPr>
          <w:rFonts w:ascii="Garamond" w:eastAsiaTheme="minorHAnsi" w:hAnsi="Garamond" w:cstheme="minorHAnsi"/>
          <w:kern w:val="0"/>
        </w:rPr>
        <w:t xml:space="preserve"> </w:t>
      </w:r>
      <w:r w:rsidR="00CD743C">
        <w:rPr>
          <w:rFonts w:ascii="Garamond" w:eastAsiaTheme="minorHAnsi" w:hAnsi="Garamond" w:cstheme="minorHAnsi"/>
          <w:kern w:val="0"/>
        </w:rPr>
        <w:t>te</w:t>
      </w:r>
      <w:r w:rsidRPr="001A3723">
        <w:rPr>
          <w:rFonts w:ascii="Garamond" w:eastAsiaTheme="minorHAnsi" w:hAnsi="Garamond" w:cstheme="minorHAnsi"/>
          <w:kern w:val="0"/>
        </w:rPr>
        <w:t xml:space="preserve"> kratkom biografijom (do 150 riječi)</w:t>
      </w:r>
      <w:r w:rsidR="00CD743C">
        <w:rPr>
          <w:rFonts w:ascii="Garamond" w:eastAsiaTheme="minorHAnsi" w:hAnsi="Garamond" w:cstheme="minorHAnsi"/>
          <w:kern w:val="0"/>
        </w:rPr>
        <w:t>, uz osobne podatke i informacije o radnom mjestu (afil</w:t>
      </w:r>
      <w:r w:rsidR="00990FA0">
        <w:rPr>
          <w:rFonts w:ascii="Garamond" w:eastAsiaTheme="minorHAnsi" w:hAnsi="Garamond" w:cstheme="minorHAnsi"/>
          <w:kern w:val="0"/>
        </w:rPr>
        <w:t>ija</w:t>
      </w:r>
      <w:r w:rsidR="00CD743C">
        <w:rPr>
          <w:rFonts w:ascii="Garamond" w:eastAsiaTheme="minorHAnsi" w:hAnsi="Garamond" w:cstheme="minorHAnsi"/>
          <w:kern w:val="0"/>
        </w:rPr>
        <w:t>ciji)</w:t>
      </w:r>
      <w:r w:rsidRPr="001A3723">
        <w:rPr>
          <w:rFonts w:ascii="Garamond" w:eastAsiaTheme="minorHAnsi" w:hAnsi="Garamond" w:cstheme="minorHAnsi"/>
          <w:kern w:val="0"/>
        </w:rPr>
        <w:t xml:space="preserve"> molimo poslati na e-mail: </w:t>
      </w:r>
      <w:hyperlink r:id="rId14" w:history="1">
        <w:r w:rsidRPr="001A3723">
          <w:rPr>
            <w:rStyle w:val="Hyperlink"/>
            <w:rFonts w:ascii="Garamond" w:eastAsiaTheme="minorHAnsi" w:hAnsi="Garamond" w:cstheme="minorHAnsi"/>
            <w:kern w:val="0"/>
          </w:rPr>
          <w:t>josip.kajinic@hzinfra.hr</w:t>
        </w:r>
      </w:hyperlink>
      <w:r w:rsidRPr="001A3723">
        <w:rPr>
          <w:rFonts w:ascii="Garamond" w:eastAsiaTheme="minorHAnsi" w:hAnsi="Garamond" w:cstheme="minorHAnsi"/>
          <w:kern w:val="0"/>
        </w:rPr>
        <w:t xml:space="preserve"> </w:t>
      </w:r>
    </w:p>
    <w:p w14:paraId="038A340B" w14:textId="42C860BE" w:rsidR="00A53DF9" w:rsidRDefault="00A53DF9" w:rsidP="00A53DF9">
      <w:pPr>
        <w:spacing w:after="0" w:line="240" w:lineRule="auto"/>
        <w:jc w:val="both"/>
        <w:rPr>
          <w:rFonts w:ascii="Garamond" w:eastAsiaTheme="minorHAnsi" w:hAnsi="Garamond" w:cstheme="minorHAnsi"/>
          <w:kern w:val="0"/>
        </w:rPr>
      </w:pPr>
      <w:r w:rsidRPr="00A53DF9">
        <w:rPr>
          <w:rFonts w:ascii="Garamond" w:eastAsiaTheme="minorHAnsi" w:hAnsi="Garamond" w:cstheme="minorHAnsi"/>
          <w:kern w:val="0"/>
        </w:rPr>
        <w:lastRenderedPageBreak/>
        <w:t xml:space="preserve">Rok za prijavu sažetaka radova je </w:t>
      </w:r>
      <w:r w:rsidR="00CD743C">
        <w:rPr>
          <w:rFonts w:ascii="Garamond" w:eastAsiaTheme="minorHAnsi" w:hAnsi="Garamond" w:cstheme="minorHAnsi"/>
          <w:kern w:val="0"/>
        </w:rPr>
        <w:t>25</w:t>
      </w:r>
      <w:r w:rsidRPr="00A53DF9">
        <w:rPr>
          <w:rFonts w:ascii="Garamond" w:eastAsiaTheme="minorHAnsi" w:hAnsi="Garamond" w:cstheme="minorHAnsi"/>
          <w:kern w:val="0"/>
        </w:rPr>
        <w:t>. lipnja 2025. Obavijest o prihvaćenim izlaganjima bit će poslana do 1</w:t>
      </w:r>
      <w:r w:rsidR="00CD743C">
        <w:rPr>
          <w:rFonts w:ascii="Garamond" w:eastAsiaTheme="minorHAnsi" w:hAnsi="Garamond" w:cstheme="minorHAnsi"/>
          <w:kern w:val="0"/>
        </w:rPr>
        <w:t>5</w:t>
      </w:r>
      <w:r w:rsidRPr="00A53DF9">
        <w:rPr>
          <w:rFonts w:ascii="Garamond" w:eastAsiaTheme="minorHAnsi" w:hAnsi="Garamond" w:cstheme="minorHAnsi"/>
          <w:kern w:val="0"/>
        </w:rPr>
        <w:t>. srpnja 2025.</w:t>
      </w:r>
      <w:r w:rsidR="0011247B">
        <w:rPr>
          <w:rFonts w:ascii="Garamond" w:eastAsiaTheme="minorHAnsi" w:hAnsi="Garamond" w:cstheme="minorHAnsi"/>
          <w:kern w:val="0"/>
        </w:rPr>
        <w:t xml:space="preserve"> </w:t>
      </w:r>
      <w:r w:rsidRPr="00A53DF9">
        <w:rPr>
          <w:rFonts w:ascii="Garamond" w:eastAsiaTheme="minorHAnsi" w:hAnsi="Garamond" w:cstheme="minorHAnsi"/>
          <w:kern w:val="0"/>
        </w:rPr>
        <w:t>O detaljima i cjelovitom programu obavijestit</w:t>
      </w:r>
      <w:r w:rsidR="00990FA0">
        <w:rPr>
          <w:rFonts w:ascii="Garamond" w:eastAsiaTheme="minorHAnsi" w:hAnsi="Garamond" w:cstheme="minorHAnsi"/>
          <w:kern w:val="0"/>
        </w:rPr>
        <w:t xml:space="preserve"> </w:t>
      </w:r>
      <w:r w:rsidRPr="00A53DF9">
        <w:rPr>
          <w:rFonts w:ascii="Garamond" w:eastAsiaTheme="minorHAnsi" w:hAnsi="Garamond" w:cstheme="minorHAnsi"/>
          <w:kern w:val="0"/>
        </w:rPr>
        <w:t>ćemo Vas u narednom razdoblju.</w:t>
      </w:r>
    </w:p>
    <w:p w14:paraId="33918280" w14:textId="77777777" w:rsidR="00CD743C" w:rsidRPr="00A53DF9" w:rsidRDefault="00CD743C" w:rsidP="00A53DF9">
      <w:pPr>
        <w:spacing w:after="0" w:line="240" w:lineRule="auto"/>
        <w:jc w:val="both"/>
        <w:rPr>
          <w:rFonts w:ascii="Garamond" w:eastAsiaTheme="minorHAnsi" w:hAnsi="Garamond" w:cstheme="minorHAnsi"/>
          <w:kern w:val="0"/>
        </w:rPr>
      </w:pPr>
    </w:p>
    <w:p w14:paraId="77C69B6B" w14:textId="425452D8" w:rsidR="00A53DF9" w:rsidRDefault="00A53DF9" w:rsidP="00A53DF9">
      <w:pPr>
        <w:spacing w:after="0" w:line="240" w:lineRule="auto"/>
        <w:jc w:val="both"/>
        <w:rPr>
          <w:rFonts w:ascii="Garamond" w:eastAsiaTheme="minorHAnsi" w:hAnsi="Garamond" w:cstheme="minorHAnsi"/>
          <w:kern w:val="0"/>
        </w:rPr>
      </w:pPr>
      <w:r w:rsidRPr="00A53DF9">
        <w:rPr>
          <w:rFonts w:ascii="Garamond" w:eastAsiaTheme="minorHAnsi" w:hAnsi="Garamond" w:cstheme="minorHAnsi"/>
          <w:kern w:val="0"/>
        </w:rPr>
        <w:t>S poštovanjem,</w:t>
      </w:r>
    </w:p>
    <w:p w14:paraId="1936FDF8" w14:textId="77777777" w:rsidR="00990FA0" w:rsidRPr="00A53DF9" w:rsidRDefault="00990FA0" w:rsidP="00A53DF9">
      <w:pPr>
        <w:spacing w:after="0" w:line="240" w:lineRule="auto"/>
        <w:jc w:val="both"/>
        <w:rPr>
          <w:rFonts w:ascii="Garamond" w:eastAsiaTheme="minorHAnsi" w:hAnsi="Garamond" w:cstheme="minorHAnsi"/>
          <w:kern w:val="0"/>
        </w:rPr>
      </w:pPr>
    </w:p>
    <w:p w14:paraId="194558FA" w14:textId="169BD3EA" w:rsidR="00A53DF9" w:rsidRDefault="008257D7" w:rsidP="00A53DF9">
      <w:pPr>
        <w:spacing w:after="0" w:line="240" w:lineRule="auto"/>
        <w:jc w:val="both"/>
        <w:rPr>
          <w:rFonts w:ascii="Garamond" w:eastAsiaTheme="minorHAnsi" w:hAnsi="Garamond" w:cstheme="minorHAnsi"/>
          <w:kern w:val="0"/>
        </w:rPr>
      </w:pPr>
      <w:r>
        <w:rPr>
          <w:rFonts w:ascii="Garamond" w:eastAsiaTheme="minorHAnsi" w:hAnsi="Garamond" w:cstheme="minorHAnsi"/>
          <w:kern w:val="0"/>
        </w:rPr>
        <w:t>Programsko-o</w:t>
      </w:r>
      <w:r w:rsidR="00A53DF9" w:rsidRPr="00A53DF9">
        <w:rPr>
          <w:rFonts w:ascii="Garamond" w:eastAsiaTheme="minorHAnsi" w:hAnsi="Garamond" w:cstheme="minorHAnsi"/>
          <w:kern w:val="0"/>
        </w:rPr>
        <w:t xml:space="preserve">rganizacijski odbor znanstvenog skupa </w:t>
      </w:r>
      <w:r w:rsidR="00990FA0" w:rsidRPr="00990FA0">
        <w:rPr>
          <w:rFonts w:ascii="Garamond" w:eastAsiaTheme="minorHAnsi" w:hAnsi="Garamond" w:cstheme="minorHAnsi"/>
          <w:i/>
          <w:iCs/>
          <w:kern w:val="0"/>
        </w:rPr>
        <w:t>Dva stoljeća željeznice u svijetu i razvoj željeznice u Hrvatskoj</w:t>
      </w:r>
      <w:r w:rsidR="00A53DF9" w:rsidRPr="00A53DF9">
        <w:rPr>
          <w:rFonts w:ascii="Garamond" w:eastAsiaTheme="minorHAnsi" w:hAnsi="Garamond" w:cstheme="minorHAnsi"/>
          <w:kern w:val="0"/>
        </w:rPr>
        <w:t>.</w:t>
      </w:r>
    </w:p>
    <w:p w14:paraId="0CD82BA2" w14:textId="77777777" w:rsidR="00990FA0" w:rsidRDefault="00990FA0" w:rsidP="00A53DF9">
      <w:pPr>
        <w:spacing w:after="0" w:line="240" w:lineRule="auto"/>
        <w:jc w:val="both"/>
        <w:rPr>
          <w:rFonts w:ascii="Garamond" w:eastAsiaTheme="minorHAnsi" w:hAnsi="Garamond" w:cstheme="minorHAnsi"/>
          <w:kern w:val="0"/>
        </w:rPr>
      </w:pPr>
    </w:p>
    <w:p w14:paraId="1F6D5AFC" w14:textId="77777777" w:rsidR="00092CAF" w:rsidRDefault="00092CAF" w:rsidP="00A53DF9">
      <w:pPr>
        <w:spacing w:after="0" w:line="240" w:lineRule="auto"/>
        <w:jc w:val="both"/>
        <w:rPr>
          <w:rFonts w:ascii="Garamond" w:eastAsiaTheme="minorHAnsi" w:hAnsi="Garamond" w:cstheme="minorHAnsi"/>
          <w:kern w:val="0"/>
        </w:rPr>
      </w:pPr>
    </w:p>
    <w:p w14:paraId="0D5CA32D" w14:textId="77777777" w:rsidR="00092CAF" w:rsidRDefault="00092CAF" w:rsidP="00A53DF9">
      <w:pPr>
        <w:spacing w:after="0" w:line="240" w:lineRule="auto"/>
        <w:jc w:val="both"/>
        <w:rPr>
          <w:rFonts w:ascii="Garamond" w:eastAsiaTheme="minorHAnsi" w:hAnsi="Garamond" w:cstheme="minorHAnsi"/>
          <w:kern w:val="0"/>
        </w:rPr>
      </w:pPr>
    </w:p>
    <w:p w14:paraId="53887326" w14:textId="77777777" w:rsidR="00092CAF" w:rsidRPr="00A53DF9" w:rsidRDefault="00092CAF" w:rsidP="00A53DF9">
      <w:pPr>
        <w:spacing w:after="0" w:line="240" w:lineRule="auto"/>
        <w:jc w:val="both"/>
        <w:rPr>
          <w:rFonts w:ascii="Garamond" w:eastAsiaTheme="minorHAnsi" w:hAnsi="Garamond" w:cstheme="minorHAnsi"/>
          <w:kern w:val="0"/>
        </w:rPr>
      </w:pPr>
    </w:p>
    <w:p w14:paraId="7D970EE6" w14:textId="77777777" w:rsidR="003E68BD" w:rsidRPr="003D17C0" w:rsidRDefault="003E68BD" w:rsidP="003E68BD">
      <w:pPr>
        <w:spacing w:after="0" w:line="240" w:lineRule="auto"/>
        <w:jc w:val="both"/>
        <w:rPr>
          <w:rFonts w:ascii="Garamond" w:eastAsiaTheme="minorHAnsi" w:hAnsi="Garamond" w:cstheme="minorHAnsi"/>
          <w:b/>
          <w:bCs/>
          <w:kern w:val="0"/>
        </w:rPr>
      </w:pPr>
      <w:r w:rsidRPr="003D17C0">
        <w:rPr>
          <w:rFonts w:ascii="Garamond" w:eastAsiaTheme="minorHAnsi" w:hAnsi="Garamond" w:cstheme="minorHAnsi"/>
          <w:b/>
          <w:bCs/>
          <w:kern w:val="0"/>
        </w:rPr>
        <w:t>VAŽNI DATUMI:</w:t>
      </w:r>
    </w:p>
    <w:p w14:paraId="27239C12" w14:textId="42A7320A" w:rsidR="003E68BD" w:rsidRPr="003D17C0" w:rsidRDefault="004A5FA3" w:rsidP="003E68BD">
      <w:pPr>
        <w:numPr>
          <w:ilvl w:val="0"/>
          <w:numId w:val="3"/>
        </w:numPr>
        <w:spacing w:after="0" w:line="240" w:lineRule="auto"/>
        <w:jc w:val="both"/>
        <w:rPr>
          <w:rFonts w:ascii="Garamond" w:eastAsiaTheme="minorHAnsi" w:hAnsi="Garamond" w:cstheme="minorHAnsi"/>
          <w:kern w:val="0"/>
        </w:rPr>
      </w:pPr>
      <w:r>
        <w:rPr>
          <w:rFonts w:ascii="Garamond" w:eastAsiaTheme="minorHAnsi" w:hAnsi="Garamond" w:cstheme="minorHAnsi"/>
          <w:kern w:val="0"/>
        </w:rPr>
        <w:t>Krajnji r</w:t>
      </w:r>
      <w:r w:rsidR="003E68BD" w:rsidRPr="003D17C0">
        <w:rPr>
          <w:rFonts w:ascii="Garamond" w:eastAsiaTheme="minorHAnsi" w:hAnsi="Garamond" w:cstheme="minorHAnsi"/>
          <w:kern w:val="0"/>
        </w:rPr>
        <w:t>ok za prijavu sažetaka:</w:t>
      </w:r>
      <w:r w:rsidR="003E68BD">
        <w:rPr>
          <w:rFonts w:ascii="Garamond" w:eastAsiaTheme="minorHAnsi" w:hAnsi="Garamond" w:cstheme="minorHAnsi"/>
          <w:kern w:val="0"/>
        </w:rPr>
        <w:t xml:space="preserve"> </w:t>
      </w:r>
      <w:r>
        <w:rPr>
          <w:rFonts w:ascii="Garamond" w:eastAsiaTheme="minorHAnsi" w:hAnsi="Garamond" w:cstheme="minorHAnsi"/>
          <w:kern w:val="0"/>
        </w:rPr>
        <w:t>1</w:t>
      </w:r>
      <w:r w:rsidR="003E68BD">
        <w:rPr>
          <w:rFonts w:ascii="Garamond" w:eastAsiaTheme="minorHAnsi" w:hAnsi="Garamond" w:cstheme="minorHAnsi"/>
          <w:kern w:val="0"/>
        </w:rPr>
        <w:t xml:space="preserve">. </w:t>
      </w:r>
      <w:r>
        <w:rPr>
          <w:rFonts w:ascii="Garamond" w:eastAsiaTheme="minorHAnsi" w:hAnsi="Garamond" w:cstheme="minorHAnsi"/>
          <w:kern w:val="0"/>
        </w:rPr>
        <w:t>srpnja</w:t>
      </w:r>
      <w:r w:rsidR="003E68BD">
        <w:rPr>
          <w:rFonts w:ascii="Garamond" w:eastAsiaTheme="minorHAnsi" w:hAnsi="Garamond" w:cstheme="minorHAnsi"/>
          <w:kern w:val="0"/>
        </w:rPr>
        <w:t xml:space="preserve"> 2025.</w:t>
      </w:r>
    </w:p>
    <w:p w14:paraId="1C272499" w14:textId="70484602" w:rsidR="003E68BD" w:rsidRDefault="003E68BD" w:rsidP="003E68BD">
      <w:pPr>
        <w:numPr>
          <w:ilvl w:val="0"/>
          <w:numId w:val="3"/>
        </w:numPr>
        <w:spacing w:after="0" w:line="240" w:lineRule="auto"/>
        <w:jc w:val="both"/>
        <w:rPr>
          <w:rFonts w:ascii="Garamond" w:eastAsiaTheme="minorHAnsi" w:hAnsi="Garamond" w:cstheme="minorHAnsi"/>
          <w:kern w:val="0"/>
        </w:rPr>
      </w:pPr>
      <w:r w:rsidRPr="003D17C0">
        <w:rPr>
          <w:rFonts w:ascii="Garamond" w:eastAsiaTheme="minorHAnsi" w:hAnsi="Garamond" w:cstheme="minorHAnsi"/>
          <w:kern w:val="0"/>
        </w:rPr>
        <w:t xml:space="preserve">Obavijest o prihvaćanju radova: </w:t>
      </w:r>
      <w:r>
        <w:rPr>
          <w:rFonts w:ascii="Garamond" w:eastAsiaTheme="minorHAnsi" w:hAnsi="Garamond" w:cstheme="minorHAnsi"/>
          <w:kern w:val="0"/>
        </w:rPr>
        <w:t>1</w:t>
      </w:r>
      <w:r w:rsidR="001E6259">
        <w:rPr>
          <w:rFonts w:ascii="Garamond" w:eastAsiaTheme="minorHAnsi" w:hAnsi="Garamond" w:cstheme="minorHAnsi"/>
          <w:kern w:val="0"/>
        </w:rPr>
        <w:t>5</w:t>
      </w:r>
      <w:r>
        <w:rPr>
          <w:rFonts w:ascii="Garamond" w:eastAsiaTheme="minorHAnsi" w:hAnsi="Garamond" w:cstheme="minorHAnsi"/>
          <w:kern w:val="0"/>
        </w:rPr>
        <w:t xml:space="preserve">. </w:t>
      </w:r>
      <w:r w:rsidR="00F774AC">
        <w:rPr>
          <w:rFonts w:ascii="Garamond" w:eastAsiaTheme="minorHAnsi" w:hAnsi="Garamond" w:cstheme="minorHAnsi"/>
          <w:kern w:val="0"/>
        </w:rPr>
        <w:t>srpnja</w:t>
      </w:r>
      <w:r>
        <w:rPr>
          <w:rFonts w:ascii="Garamond" w:eastAsiaTheme="minorHAnsi" w:hAnsi="Garamond" w:cstheme="minorHAnsi"/>
          <w:kern w:val="0"/>
        </w:rPr>
        <w:t xml:space="preserve"> 2025.</w:t>
      </w:r>
    </w:p>
    <w:p w14:paraId="1FB2AEF1" w14:textId="4EBFEF44" w:rsidR="00CD743C" w:rsidRDefault="00CD743C" w:rsidP="003E68BD">
      <w:pPr>
        <w:numPr>
          <w:ilvl w:val="0"/>
          <w:numId w:val="3"/>
        </w:numPr>
        <w:spacing w:after="0" w:line="240" w:lineRule="auto"/>
        <w:jc w:val="both"/>
        <w:rPr>
          <w:rFonts w:ascii="Garamond" w:eastAsiaTheme="minorHAnsi" w:hAnsi="Garamond" w:cstheme="minorHAnsi"/>
          <w:kern w:val="0"/>
        </w:rPr>
      </w:pPr>
      <w:r>
        <w:rPr>
          <w:rFonts w:ascii="Garamond" w:eastAsiaTheme="minorHAnsi" w:hAnsi="Garamond" w:cstheme="minorHAnsi"/>
          <w:kern w:val="0"/>
        </w:rPr>
        <w:t xml:space="preserve">Knjiga sažetaka s programom </w:t>
      </w:r>
      <w:r w:rsidR="00990FA0">
        <w:rPr>
          <w:rFonts w:ascii="Garamond" w:eastAsiaTheme="minorHAnsi" w:hAnsi="Garamond" w:cstheme="minorHAnsi"/>
          <w:kern w:val="0"/>
        </w:rPr>
        <w:t>s</w:t>
      </w:r>
      <w:r>
        <w:rPr>
          <w:rFonts w:ascii="Garamond" w:eastAsiaTheme="minorHAnsi" w:hAnsi="Garamond" w:cstheme="minorHAnsi"/>
          <w:kern w:val="0"/>
        </w:rPr>
        <w:t>kupa: 15. rujna 2025.</w:t>
      </w:r>
    </w:p>
    <w:p w14:paraId="24B3D50E" w14:textId="6580F0EC" w:rsidR="003E68BD" w:rsidRPr="003D17C0" w:rsidRDefault="003E68BD" w:rsidP="003E68BD">
      <w:pPr>
        <w:numPr>
          <w:ilvl w:val="0"/>
          <w:numId w:val="3"/>
        </w:numPr>
        <w:spacing w:after="0" w:line="240" w:lineRule="auto"/>
        <w:jc w:val="both"/>
        <w:rPr>
          <w:rFonts w:ascii="Garamond" w:eastAsiaTheme="minorHAnsi" w:hAnsi="Garamond" w:cstheme="minorHAnsi"/>
          <w:kern w:val="0"/>
        </w:rPr>
      </w:pPr>
      <w:r>
        <w:rPr>
          <w:rFonts w:ascii="Garamond" w:eastAsiaTheme="minorHAnsi" w:hAnsi="Garamond" w:cstheme="minorHAnsi"/>
          <w:kern w:val="0"/>
        </w:rPr>
        <w:t xml:space="preserve">Održavanje znanstvenoga skupa: </w:t>
      </w:r>
      <w:r w:rsidR="00F774AC">
        <w:rPr>
          <w:rFonts w:ascii="Garamond" w:eastAsiaTheme="minorHAnsi" w:hAnsi="Garamond" w:cstheme="minorHAnsi"/>
          <w:kern w:val="0"/>
        </w:rPr>
        <w:t>1</w:t>
      </w:r>
      <w:r w:rsidR="009909A4">
        <w:rPr>
          <w:rFonts w:ascii="Garamond" w:eastAsiaTheme="minorHAnsi" w:hAnsi="Garamond" w:cstheme="minorHAnsi"/>
          <w:kern w:val="0"/>
        </w:rPr>
        <w:t xml:space="preserve">. </w:t>
      </w:r>
      <w:r>
        <w:rPr>
          <w:rFonts w:ascii="Garamond" w:eastAsiaTheme="minorHAnsi" w:hAnsi="Garamond" w:cstheme="minorHAnsi"/>
          <w:kern w:val="0"/>
        </w:rPr>
        <w:t>listopad</w:t>
      </w:r>
      <w:r w:rsidR="009909A4">
        <w:rPr>
          <w:rFonts w:ascii="Garamond" w:eastAsiaTheme="minorHAnsi" w:hAnsi="Garamond" w:cstheme="minorHAnsi"/>
          <w:kern w:val="0"/>
        </w:rPr>
        <w:t>a</w:t>
      </w:r>
      <w:r>
        <w:rPr>
          <w:rFonts w:ascii="Garamond" w:eastAsiaTheme="minorHAnsi" w:hAnsi="Garamond" w:cstheme="minorHAnsi"/>
          <w:kern w:val="0"/>
        </w:rPr>
        <w:t xml:space="preserve"> 2025.</w:t>
      </w:r>
    </w:p>
    <w:p w14:paraId="22013AE7" w14:textId="59C5482F" w:rsidR="003E68BD" w:rsidRPr="003D17C0" w:rsidRDefault="003E68BD" w:rsidP="003E68BD">
      <w:pPr>
        <w:numPr>
          <w:ilvl w:val="0"/>
          <w:numId w:val="3"/>
        </w:numPr>
        <w:spacing w:after="0" w:line="240" w:lineRule="auto"/>
        <w:jc w:val="both"/>
        <w:rPr>
          <w:rFonts w:ascii="Garamond" w:eastAsiaTheme="minorHAnsi" w:hAnsi="Garamond" w:cstheme="minorHAnsi"/>
          <w:kern w:val="0"/>
        </w:rPr>
      </w:pPr>
      <w:r w:rsidRPr="003D17C0">
        <w:rPr>
          <w:rFonts w:ascii="Garamond" w:eastAsiaTheme="minorHAnsi" w:hAnsi="Garamond" w:cstheme="minorHAnsi"/>
          <w:kern w:val="0"/>
        </w:rPr>
        <w:t xml:space="preserve">Rok za predaju cjelovitih radova: </w:t>
      </w:r>
      <w:r>
        <w:rPr>
          <w:rFonts w:ascii="Garamond" w:eastAsiaTheme="minorHAnsi" w:hAnsi="Garamond" w:cstheme="minorHAnsi"/>
          <w:kern w:val="0"/>
        </w:rPr>
        <w:t xml:space="preserve">1. </w:t>
      </w:r>
      <w:r w:rsidR="0084354B">
        <w:rPr>
          <w:rFonts w:ascii="Garamond" w:eastAsiaTheme="minorHAnsi" w:hAnsi="Garamond" w:cstheme="minorHAnsi"/>
          <w:kern w:val="0"/>
        </w:rPr>
        <w:t>travnja</w:t>
      </w:r>
      <w:r>
        <w:rPr>
          <w:rFonts w:ascii="Garamond" w:eastAsiaTheme="minorHAnsi" w:hAnsi="Garamond" w:cstheme="minorHAnsi"/>
          <w:kern w:val="0"/>
        </w:rPr>
        <w:t xml:space="preserve"> 2026.</w:t>
      </w:r>
    </w:p>
    <w:p w14:paraId="2649F05E" w14:textId="77777777" w:rsidR="003E68BD" w:rsidRDefault="003E68BD" w:rsidP="003D17C0">
      <w:pPr>
        <w:spacing w:after="0" w:line="240" w:lineRule="auto"/>
        <w:jc w:val="both"/>
        <w:rPr>
          <w:rFonts w:ascii="Garamond" w:eastAsiaTheme="minorHAnsi" w:hAnsi="Garamond" w:cstheme="minorHAnsi"/>
          <w:kern w:val="0"/>
        </w:rPr>
      </w:pPr>
    </w:p>
    <w:p w14:paraId="1E6343EA" w14:textId="77777777" w:rsidR="0084354B" w:rsidRDefault="0084354B" w:rsidP="003F0D42">
      <w:pPr>
        <w:spacing w:after="0" w:line="240" w:lineRule="auto"/>
        <w:jc w:val="both"/>
        <w:rPr>
          <w:rFonts w:ascii="Garamond" w:eastAsiaTheme="minorHAnsi" w:hAnsi="Garamond" w:cstheme="minorHAnsi"/>
          <w:i/>
          <w:iCs/>
          <w:kern w:val="0"/>
        </w:rPr>
      </w:pPr>
    </w:p>
    <w:p w14:paraId="369037D8" w14:textId="3C09EAFC" w:rsidR="0084354B" w:rsidRDefault="001E6259" w:rsidP="003F0D42">
      <w:pPr>
        <w:spacing w:after="0" w:line="240" w:lineRule="auto"/>
        <w:jc w:val="both"/>
        <w:rPr>
          <w:rFonts w:ascii="Garamond" w:eastAsiaTheme="minorHAnsi" w:hAnsi="Garamond" w:cstheme="minorHAnsi"/>
          <w:kern w:val="0"/>
        </w:rPr>
      </w:pPr>
      <w:r>
        <w:rPr>
          <w:rFonts w:ascii="Garamond" w:eastAsiaTheme="minorHAnsi" w:hAnsi="Garamond" w:cstheme="minorHAnsi"/>
          <w:kern w:val="0"/>
        </w:rPr>
        <w:t>HŽ Infrastruktura d.o.o.</w:t>
      </w:r>
      <w:r w:rsidR="00A87DC0">
        <w:rPr>
          <w:rFonts w:ascii="Garamond" w:eastAsiaTheme="minorHAnsi" w:hAnsi="Garamond" w:cstheme="minorHAnsi"/>
          <w:kern w:val="0"/>
        </w:rPr>
        <w:t xml:space="preserve"> planira</w:t>
      </w:r>
      <w:r>
        <w:rPr>
          <w:rFonts w:ascii="Garamond" w:eastAsiaTheme="minorHAnsi" w:hAnsi="Garamond" w:cstheme="minorHAnsi"/>
          <w:kern w:val="0"/>
        </w:rPr>
        <w:t xml:space="preserve"> 2026. </w:t>
      </w:r>
      <w:r w:rsidR="00A87DC0">
        <w:rPr>
          <w:rFonts w:ascii="Garamond" w:eastAsiaTheme="minorHAnsi" w:hAnsi="Garamond" w:cstheme="minorHAnsi"/>
          <w:kern w:val="0"/>
        </w:rPr>
        <w:t xml:space="preserve">financirati i u suizdavaštvu s Hrvatskim institutom za povijest i Institutom društvenih znanosti Ivo Pilar </w:t>
      </w:r>
      <w:r>
        <w:rPr>
          <w:rFonts w:ascii="Garamond" w:eastAsiaTheme="minorHAnsi" w:hAnsi="Garamond" w:cstheme="minorHAnsi"/>
          <w:kern w:val="0"/>
        </w:rPr>
        <w:t>objaviti publikaciju s radovima napisanim na temelju iznesenih izlaganja na Znanstvenom skupu 1. listopada 202</w:t>
      </w:r>
      <w:r w:rsidR="00394537">
        <w:rPr>
          <w:rFonts w:ascii="Garamond" w:eastAsiaTheme="minorHAnsi" w:hAnsi="Garamond" w:cstheme="minorHAnsi"/>
          <w:kern w:val="0"/>
        </w:rPr>
        <w:t>5</w:t>
      </w:r>
      <w:r>
        <w:rPr>
          <w:rFonts w:ascii="Garamond" w:eastAsiaTheme="minorHAnsi" w:hAnsi="Garamond" w:cstheme="minorHAnsi"/>
          <w:kern w:val="0"/>
        </w:rPr>
        <w:t xml:space="preserve">. </w:t>
      </w:r>
      <w:r w:rsidR="00092CAF">
        <w:rPr>
          <w:rFonts w:ascii="Garamond" w:eastAsiaTheme="minorHAnsi" w:hAnsi="Garamond" w:cstheme="minorHAnsi"/>
          <w:kern w:val="0"/>
        </w:rPr>
        <w:t>Radovi će biti objavljeni</w:t>
      </w:r>
      <w:r w:rsidR="00694A17">
        <w:rPr>
          <w:rFonts w:ascii="Garamond" w:eastAsiaTheme="minorHAnsi" w:hAnsi="Garamond" w:cstheme="minorHAnsi"/>
          <w:kern w:val="0"/>
        </w:rPr>
        <w:t xml:space="preserve"> kao</w:t>
      </w:r>
      <w:r w:rsidR="00092CAF">
        <w:rPr>
          <w:rFonts w:ascii="Garamond" w:eastAsiaTheme="minorHAnsi" w:hAnsi="Garamond" w:cstheme="minorHAnsi"/>
          <w:kern w:val="0"/>
        </w:rPr>
        <w:t xml:space="preserve"> znanstveno recenzirana</w:t>
      </w:r>
      <w:r w:rsidR="00694A17">
        <w:rPr>
          <w:rFonts w:ascii="Garamond" w:eastAsiaTheme="minorHAnsi" w:hAnsi="Garamond" w:cstheme="minorHAnsi"/>
          <w:kern w:val="0"/>
        </w:rPr>
        <w:t xml:space="preserve"> poglavlja u knjizi</w:t>
      </w:r>
      <w:r>
        <w:rPr>
          <w:rFonts w:ascii="Garamond" w:eastAsiaTheme="minorHAnsi" w:hAnsi="Garamond" w:cstheme="minorHAnsi"/>
          <w:kern w:val="0"/>
        </w:rPr>
        <w:t xml:space="preserve">. Na Obrascu prijave izlagača s temama, </w:t>
      </w:r>
      <w:r w:rsidR="00394537">
        <w:rPr>
          <w:rFonts w:ascii="Garamond" w:eastAsiaTheme="minorHAnsi" w:hAnsi="Garamond" w:cstheme="minorHAnsi"/>
          <w:kern w:val="0"/>
        </w:rPr>
        <w:t xml:space="preserve">ispod, </w:t>
      </w:r>
      <w:r>
        <w:rPr>
          <w:rFonts w:ascii="Garamond" w:eastAsiaTheme="minorHAnsi" w:hAnsi="Garamond" w:cstheme="minorHAnsi"/>
          <w:kern w:val="0"/>
        </w:rPr>
        <w:t xml:space="preserve">naveden </w:t>
      </w:r>
      <w:r w:rsidR="00394537">
        <w:rPr>
          <w:rFonts w:ascii="Garamond" w:eastAsiaTheme="minorHAnsi" w:hAnsi="Garamond" w:cstheme="minorHAnsi"/>
          <w:kern w:val="0"/>
        </w:rPr>
        <w:t xml:space="preserve">je </w:t>
      </w:r>
      <w:r>
        <w:rPr>
          <w:rFonts w:ascii="Garamond" w:eastAsiaTheme="minorHAnsi" w:hAnsi="Garamond" w:cstheme="minorHAnsi"/>
          <w:kern w:val="0"/>
        </w:rPr>
        <w:t xml:space="preserve">upitnik za potencijalne sudionike, žele </w:t>
      </w:r>
      <w:r w:rsidR="00990FA0">
        <w:rPr>
          <w:rFonts w:ascii="Garamond" w:eastAsiaTheme="minorHAnsi" w:hAnsi="Garamond" w:cstheme="minorHAnsi"/>
          <w:kern w:val="0"/>
        </w:rPr>
        <w:t xml:space="preserve">li </w:t>
      </w:r>
      <w:r w:rsidR="00CD743C">
        <w:rPr>
          <w:rFonts w:ascii="Garamond" w:eastAsiaTheme="minorHAnsi" w:hAnsi="Garamond" w:cstheme="minorHAnsi"/>
          <w:kern w:val="0"/>
        </w:rPr>
        <w:t xml:space="preserve">sudjelovati izlaganjem i kasnije objavom rada kao </w:t>
      </w:r>
      <w:r>
        <w:rPr>
          <w:rFonts w:ascii="Garamond" w:eastAsiaTheme="minorHAnsi" w:hAnsi="Garamond" w:cstheme="minorHAnsi"/>
          <w:kern w:val="0"/>
        </w:rPr>
        <w:t>poglavlj</w:t>
      </w:r>
      <w:r w:rsidR="00CD743C">
        <w:rPr>
          <w:rFonts w:ascii="Garamond" w:eastAsiaTheme="minorHAnsi" w:hAnsi="Garamond" w:cstheme="minorHAnsi"/>
          <w:kern w:val="0"/>
        </w:rPr>
        <w:t>e</w:t>
      </w:r>
      <w:r>
        <w:rPr>
          <w:rFonts w:ascii="Garamond" w:eastAsiaTheme="minorHAnsi" w:hAnsi="Garamond" w:cstheme="minorHAnsi"/>
          <w:kern w:val="0"/>
        </w:rPr>
        <w:t xml:space="preserve"> u knjizi</w:t>
      </w:r>
      <w:r w:rsidR="00CD743C">
        <w:rPr>
          <w:rFonts w:ascii="Garamond" w:eastAsiaTheme="minorHAnsi" w:hAnsi="Garamond" w:cstheme="minorHAnsi"/>
          <w:kern w:val="0"/>
        </w:rPr>
        <w:t xml:space="preserve"> ili sa posterom</w:t>
      </w:r>
      <w:r w:rsidR="00394537">
        <w:rPr>
          <w:rFonts w:ascii="Garamond" w:eastAsiaTheme="minorHAnsi" w:hAnsi="Garamond" w:cstheme="minorHAnsi"/>
          <w:kern w:val="0"/>
        </w:rPr>
        <w:t>.</w:t>
      </w:r>
    </w:p>
    <w:p w14:paraId="02A3482C" w14:textId="7BAFE9CB" w:rsidR="00AA3507" w:rsidRDefault="00AA3507" w:rsidP="003F0D42">
      <w:pPr>
        <w:spacing w:after="0" w:line="240" w:lineRule="auto"/>
        <w:jc w:val="both"/>
        <w:rPr>
          <w:rFonts w:ascii="Garamond" w:eastAsiaTheme="minorHAnsi" w:hAnsi="Garamond" w:cstheme="minorHAnsi"/>
          <w:kern w:val="0"/>
        </w:rPr>
      </w:pPr>
      <w:r>
        <w:rPr>
          <w:rFonts w:ascii="Garamond" w:eastAsiaTheme="minorHAnsi" w:hAnsi="Garamond" w:cstheme="minorHAnsi"/>
          <w:kern w:val="0"/>
        </w:rPr>
        <w:t>NAPOMENA:</w:t>
      </w:r>
    </w:p>
    <w:p w14:paraId="26A90E07" w14:textId="01D3E7EE" w:rsidR="00AA3507" w:rsidRDefault="00AA3507" w:rsidP="003F0D42">
      <w:pPr>
        <w:spacing w:after="0" w:line="240" w:lineRule="auto"/>
        <w:jc w:val="both"/>
        <w:rPr>
          <w:rFonts w:ascii="Garamond" w:eastAsiaTheme="minorHAnsi" w:hAnsi="Garamond" w:cstheme="minorHAnsi"/>
          <w:kern w:val="0"/>
        </w:rPr>
      </w:pPr>
      <w:r>
        <w:rPr>
          <w:rFonts w:ascii="Garamond" w:eastAsiaTheme="minorHAnsi" w:hAnsi="Garamond" w:cstheme="minorHAnsi"/>
          <w:kern w:val="0"/>
        </w:rPr>
        <w:t>Znanstveni skup nema kotizaciju!</w:t>
      </w:r>
    </w:p>
    <w:p w14:paraId="73BDD55E" w14:textId="54AF6957" w:rsidR="00394537" w:rsidRDefault="00092CAF" w:rsidP="00092CAF">
      <w:pPr>
        <w:spacing w:line="259" w:lineRule="auto"/>
        <w:rPr>
          <w:rFonts w:ascii="Garamond" w:eastAsiaTheme="minorHAnsi" w:hAnsi="Garamond" w:cstheme="minorHAnsi"/>
          <w:kern w:val="0"/>
        </w:rPr>
      </w:pPr>
      <w:r>
        <w:rPr>
          <w:rFonts w:ascii="Garamond" w:eastAsiaTheme="minorHAnsi" w:hAnsi="Garamond" w:cstheme="minorHAnsi"/>
          <w:kern w:val="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94537" w14:paraId="3DA843E6" w14:textId="77777777" w:rsidTr="00394537">
        <w:tc>
          <w:tcPr>
            <w:tcW w:w="9350" w:type="dxa"/>
          </w:tcPr>
          <w:p w14:paraId="3D611D10" w14:textId="3B648CD0" w:rsidR="00A25B97" w:rsidRPr="00AA3507" w:rsidRDefault="00A25B97" w:rsidP="003F0D42">
            <w:pPr>
              <w:spacing w:line="240" w:lineRule="auto"/>
              <w:jc w:val="both"/>
              <w:rPr>
                <w:rFonts w:ascii="Garamond" w:eastAsiaTheme="minorHAnsi" w:hAnsi="Garamond" w:cstheme="minorHAnsi"/>
                <w:b/>
                <w:kern w:val="0"/>
              </w:rPr>
            </w:pPr>
            <w:r w:rsidRPr="00AA3507">
              <w:rPr>
                <w:rFonts w:ascii="Garamond" w:eastAsiaTheme="minorHAnsi" w:hAnsi="Garamond" w:cstheme="minorHAnsi"/>
                <w:b/>
                <w:kern w:val="0"/>
              </w:rPr>
              <w:lastRenderedPageBreak/>
              <w:t xml:space="preserve">Obrazac prijave za Znanstveni skup: </w:t>
            </w:r>
          </w:p>
          <w:p w14:paraId="6B65DBA5" w14:textId="5F5E3D43" w:rsidR="00394537" w:rsidRDefault="00A25B97" w:rsidP="003F0D42">
            <w:pPr>
              <w:spacing w:line="240" w:lineRule="auto"/>
              <w:jc w:val="both"/>
              <w:rPr>
                <w:rFonts w:ascii="Garamond" w:eastAsiaTheme="minorHAnsi" w:hAnsi="Garamond" w:cstheme="minorHAnsi"/>
                <w:kern w:val="0"/>
              </w:rPr>
            </w:pPr>
            <w:r w:rsidRPr="00A53DF9">
              <w:rPr>
                <w:rFonts w:ascii="Garamond" w:eastAsiaTheme="minorHAnsi" w:hAnsi="Garamond" w:cstheme="minorHAnsi"/>
                <w:b/>
                <w:bCs/>
                <w:i/>
                <w:iCs/>
                <w:kern w:val="0"/>
              </w:rPr>
              <w:t>Dva stoljeća željeznice u svijetu i razvoj željeznice u Hrvatskoj</w:t>
            </w:r>
          </w:p>
        </w:tc>
      </w:tr>
      <w:tr w:rsidR="00A25B97" w14:paraId="792E3A4A" w14:textId="77777777" w:rsidTr="00394537">
        <w:tc>
          <w:tcPr>
            <w:tcW w:w="9350" w:type="dxa"/>
          </w:tcPr>
          <w:p w14:paraId="04A2EB6C" w14:textId="721C5037" w:rsidR="00A25B97" w:rsidRDefault="00A25B97" w:rsidP="003F0D42">
            <w:pPr>
              <w:spacing w:line="240" w:lineRule="auto"/>
              <w:jc w:val="both"/>
              <w:rPr>
                <w:rFonts w:ascii="Garamond" w:eastAsiaTheme="minorHAnsi" w:hAnsi="Garamond" w:cstheme="minorHAnsi"/>
                <w:kern w:val="0"/>
              </w:rPr>
            </w:pPr>
            <w:r w:rsidRPr="00AA3507">
              <w:rPr>
                <w:rFonts w:ascii="Garamond" w:eastAsiaTheme="minorHAnsi" w:hAnsi="Garamond" w:cstheme="minorHAnsi"/>
                <w:b/>
                <w:kern w:val="0"/>
              </w:rPr>
              <w:t>Ime i prezime:</w:t>
            </w:r>
            <w:r>
              <w:rPr>
                <w:rFonts w:ascii="Garamond" w:eastAsiaTheme="minorHAnsi" w:hAnsi="Garamond" w:cstheme="minorHAnsi"/>
                <w:kern w:val="0"/>
              </w:rPr>
              <w:t xml:space="preserve"> </w:t>
            </w:r>
          </w:p>
        </w:tc>
      </w:tr>
      <w:tr w:rsidR="00394537" w14:paraId="21533773" w14:textId="77777777" w:rsidTr="00394537">
        <w:tc>
          <w:tcPr>
            <w:tcW w:w="9350" w:type="dxa"/>
          </w:tcPr>
          <w:p w14:paraId="7B41AB3D" w14:textId="1CD9C608" w:rsidR="00394537" w:rsidRDefault="00394537" w:rsidP="003F0D42">
            <w:pPr>
              <w:spacing w:line="240" w:lineRule="auto"/>
              <w:jc w:val="both"/>
              <w:rPr>
                <w:rFonts w:ascii="Garamond" w:eastAsiaTheme="minorHAnsi" w:hAnsi="Garamond" w:cstheme="minorHAnsi"/>
                <w:kern w:val="0"/>
              </w:rPr>
            </w:pPr>
            <w:r w:rsidRPr="00AA3507">
              <w:rPr>
                <w:rFonts w:ascii="Garamond" w:eastAsiaTheme="minorHAnsi" w:hAnsi="Garamond" w:cstheme="minorHAnsi"/>
                <w:b/>
                <w:kern w:val="0"/>
              </w:rPr>
              <w:t>Znanstveno i(li) stručno zvanje</w:t>
            </w:r>
            <w:r w:rsidR="00CD743C">
              <w:rPr>
                <w:rFonts w:ascii="Garamond" w:eastAsiaTheme="minorHAnsi" w:hAnsi="Garamond" w:cstheme="minorHAnsi"/>
                <w:b/>
                <w:kern w:val="0"/>
              </w:rPr>
              <w:t xml:space="preserve"> </w:t>
            </w:r>
            <w:r w:rsidR="00CD743C" w:rsidRPr="00990FA0">
              <w:rPr>
                <w:rFonts w:ascii="Garamond" w:eastAsiaTheme="minorHAnsi" w:hAnsi="Garamond" w:cstheme="minorHAnsi"/>
                <w:bCs/>
                <w:kern w:val="0"/>
              </w:rPr>
              <w:t>(hrv. i eng.)</w:t>
            </w:r>
            <w:r w:rsidRPr="00990FA0">
              <w:rPr>
                <w:rFonts w:ascii="Garamond" w:eastAsiaTheme="minorHAnsi" w:hAnsi="Garamond" w:cstheme="minorHAnsi"/>
                <w:bCs/>
                <w:kern w:val="0"/>
              </w:rPr>
              <w:t>:</w:t>
            </w:r>
            <w:r w:rsidR="00AA3507">
              <w:rPr>
                <w:rFonts w:ascii="Garamond" w:eastAsiaTheme="minorHAnsi" w:hAnsi="Garamond" w:cstheme="minorHAnsi"/>
                <w:kern w:val="0"/>
              </w:rPr>
              <w:t xml:space="preserve"> </w:t>
            </w:r>
          </w:p>
        </w:tc>
      </w:tr>
      <w:tr w:rsidR="00394537" w14:paraId="0E975548" w14:textId="77777777" w:rsidTr="00394537">
        <w:tc>
          <w:tcPr>
            <w:tcW w:w="9350" w:type="dxa"/>
          </w:tcPr>
          <w:p w14:paraId="10830D06" w14:textId="2053DDC0" w:rsidR="00394537" w:rsidRDefault="00CD743C" w:rsidP="003F0D42">
            <w:pPr>
              <w:spacing w:line="240" w:lineRule="auto"/>
              <w:jc w:val="both"/>
              <w:rPr>
                <w:rFonts w:ascii="Garamond" w:eastAsiaTheme="minorHAnsi" w:hAnsi="Garamond" w:cstheme="minorHAnsi"/>
                <w:kern w:val="0"/>
              </w:rPr>
            </w:pPr>
            <w:r>
              <w:rPr>
                <w:rFonts w:ascii="Garamond" w:eastAsiaTheme="minorHAnsi" w:hAnsi="Garamond" w:cstheme="minorHAnsi"/>
                <w:b/>
                <w:kern w:val="0"/>
              </w:rPr>
              <w:t xml:space="preserve">Radno mjesto </w:t>
            </w:r>
            <w:r w:rsidRPr="00990FA0">
              <w:rPr>
                <w:rFonts w:ascii="Garamond" w:eastAsiaTheme="minorHAnsi" w:hAnsi="Garamond" w:cstheme="minorHAnsi"/>
                <w:bCs/>
                <w:kern w:val="0"/>
              </w:rPr>
              <w:t>(afil</w:t>
            </w:r>
            <w:r w:rsidR="00990FA0" w:rsidRPr="00990FA0">
              <w:rPr>
                <w:rFonts w:ascii="Garamond" w:eastAsiaTheme="minorHAnsi" w:hAnsi="Garamond" w:cstheme="minorHAnsi"/>
                <w:bCs/>
                <w:kern w:val="0"/>
              </w:rPr>
              <w:t>ij</w:t>
            </w:r>
            <w:r w:rsidRPr="00990FA0">
              <w:rPr>
                <w:rFonts w:ascii="Garamond" w:eastAsiaTheme="minorHAnsi" w:hAnsi="Garamond" w:cstheme="minorHAnsi"/>
                <w:bCs/>
                <w:kern w:val="0"/>
              </w:rPr>
              <w:t>acija, hrv. i eng.)</w:t>
            </w:r>
            <w:r w:rsidR="00394537" w:rsidRPr="00990FA0">
              <w:rPr>
                <w:rFonts w:ascii="Garamond" w:eastAsiaTheme="minorHAnsi" w:hAnsi="Garamond" w:cstheme="minorHAnsi"/>
                <w:bCs/>
                <w:kern w:val="0"/>
              </w:rPr>
              <w:t>:</w:t>
            </w:r>
            <w:r w:rsidR="00AA3507">
              <w:rPr>
                <w:rFonts w:ascii="Garamond" w:eastAsiaTheme="minorHAnsi" w:hAnsi="Garamond" w:cstheme="minorHAnsi"/>
                <w:kern w:val="0"/>
              </w:rPr>
              <w:t xml:space="preserve"> </w:t>
            </w:r>
          </w:p>
        </w:tc>
      </w:tr>
      <w:tr w:rsidR="00394537" w14:paraId="09A2F4F5" w14:textId="77777777" w:rsidTr="00394537">
        <w:tc>
          <w:tcPr>
            <w:tcW w:w="9350" w:type="dxa"/>
          </w:tcPr>
          <w:p w14:paraId="52CFED7B" w14:textId="7D244AB8" w:rsidR="00394537" w:rsidRDefault="00394537" w:rsidP="003F0D42">
            <w:pPr>
              <w:spacing w:line="240" w:lineRule="auto"/>
              <w:jc w:val="both"/>
              <w:rPr>
                <w:rFonts w:ascii="Garamond" w:eastAsiaTheme="minorHAnsi" w:hAnsi="Garamond" w:cstheme="minorHAnsi"/>
                <w:kern w:val="0"/>
              </w:rPr>
            </w:pPr>
            <w:r w:rsidRPr="00AA3507">
              <w:rPr>
                <w:rFonts w:ascii="Garamond" w:eastAsiaTheme="minorHAnsi" w:hAnsi="Garamond" w:cstheme="minorHAnsi"/>
                <w:b/>
                <w:kern w:val="0"/>
              </w:rPr>
              <w:t>Područje znanstvenog i(li) stručnog interesa</w:t>
            </w:r>
            <w:r w:rsidR="00CD743C">
              <w:rPr>
                <w:rFonts w:ascii="Garamond" w:eastAsiaTheme="minorHAnsi" w:hAnsi="Garamond" w:cstheme="minorHAnsi"/>
                <w:b/>
                <w:kern w:val="0"/>
              </w:rPr>
              <w:t xml:space="preserve"> </w:t>
            </w:r>
            <w:r w:rsidR="00CD743C" w:rsidRPr="00990FA0">
              <w:rPr>
                <w:rFonts w:ascii="Garamond" w:eastAsiaTheme="minorHAnsi" w:hAnsi="Garamond" w:cstheme="minorHAnsi"/>
                <w:bCs/>
                <w:kern w:val="0"/>
              </w:rPr>
              <w:t>(hrv. i eng.)</w:t>
            </w:r>
            <w:r w:rsidRPr="00990FA0">
              <w:rPr>
                <w:rFonts w:ascii="Garamond" w:eastAsiaTheme="minorHAnsi" w:hAnsi="Garamond" w:cstheme="minorHAnsi"/>
                <w:bCs/>
                <w:kern w:val="0"/>
              </w:rPr>
              <w:t>:</w:t>
            </w:r>
            <w:r w:rsidR="00AA3507" w:rsidRPr="00990FA0">
              <w:rPr>
                <w:rFonts w:ascii="Garamond" w:eastAsiaTheme="minorHAnsi" w:hAnsi="Garamond" w:cstheme="minorHAnsi"/>
                <w:bCs/>
                <w:kern w:val="0"/>
              </w:rPr>
              <w:t xml:space="preserve"> </w:t>
            </w:r>
          </w:p>
          <w:p w14:paraId="5EAF642D" w14:textId="1B7AD87D" w:rsidR="00A25B97" w:rsidRDefault="00A25B97" w:rsidP="003F0D42">
            <w:pPr>
              <w:spacing w:line="240" w:lineRule="auto"/>
              <w:jc w:val="both"/>
              <w:rPr>
                <w:rFonts w:ascii="Garamond" w:eastAsiaTheme="minorHAnsi" w:hAnsi="Garamond" w:cstheme="minorHAnsi"/>
                <w:kern w:val="0"/>
              </w:rPr>
            </w:pPr>
          </w:p>
        </w:tc>
      </w:tr>
      <w:tr w:rsidR="00394537" w14:paraId="5BD84436" w14:textId="77777777" w:rsidTr="00394537">
        <w:tc>
          <w:tcPr>
            <w:tcW w:w="9350" w:type="dxa"/>
          </w:tcPr>
          <w:p w14:paraId="7317D27B" w14:textId="4949E41C" w:rsidR="00394537" w:rsidRPr="00990FA0" w:rsidRDefault="00394537" w:rsidP="003F0D42">
            <w:pPr>
              <w:spacing w:line="240" w:lineRule="auto"/>
              <w:jc w:val="both"/>
              <w:rPr>
                <w:rFonts w:ascii="Garamond" w:eastAsiaTheme="minorHAnsi" w:hAnsi="Garamond" w:cstheme="minorHAnsi"/>
                <w:bCs/>
                <w:kern w:val="0"/>
              </w:rPr>
            </w:pPr>
            <w:r w:rsidRPr="00AA3507">
              <w:rPr>
                <w:rFonts w:ascii="Garamond" w:eastAsiaTheme="minorHAnsi" w:hAnsi="Garamond" w:cstheme="minorHAnsi"/>
                <w:b/>
                <w:kern w:val="0"/>
              </w:rPr>
              <w:t xml:space="preserve">Kratka biografija </w:t>
            </w:r>
            <w:r w:rsidRPr="00990FA0">
              <w:rPr>
                <w:rFonts w:ascii="Garamond" w:eastAsiaTheme="minorHAnsi" w:hAnsi="Garamond" w:cstheme="minorHAnsi"/>
                <w:bCs/>
                <w:kern w:val="0"/>
              </w:rPr>
              <w:t>(do 150 riječi</w:t>
            </w:r>
            <w:r w:rsidR="00CD743C" w:rsidRPr="00990FA0">
              <w:rPr>
                <w:rFonts w:ascii="Garamond" w:eastAsiaTheme="minorHAnsi" w:hAnsi="Garamond" w:cstheme="minorHAnsi"/>
                <w:bCs/>
                <w:kern w:val="0"/>
              </w:rPr>
              <w:t>, hrv. i eng.</w:t>
            </w:r>
            <w:r w:rsidRPr="00990FA0">
              <w:rPr>
                <w:rFonts w:ascii="Garamond" w:eastAsiaTheme="minorHAnsi" w:hAnsi="Garamond" w:cstheme="minorHAnsi"/>
                <w:bCs/>
                <w:kern w:val="0"/>
              </w:rPr>
              <w:t>):</w:t>
            </w:r>
            <w:r w:rsidR="00AA3507" w:rsidRPr="00990FA0">
              <w:rPr>
                <w:rFonts w:ascii="Garamond" w:eastAsiaTheme="minorHAnsi" w:hAnsi="Garamond" w:cstheme="minorHAnsi"/>
                <w:bCs/>
                <w:kern w:val="0"/>
              </w:rPr>
              <w:t xml:space="preserve"> </w:t>
            </w:r>
          </w:p>
          <w:p w14:paraId="3F1F2B7E" w14:textId="77777777" w:rsidR="00A25B97" w:rsidRDefault="00A25B97" w:rsidP="003F0D42">
            <w:pPr>
              <w:spacing w:line="240" w:lineRule="auto"/>
              <w:jc w:val="both"/>
              <w:rPr>
                <w:rFonts w:ascii="Garamond" w:eastAsiaTheme="minorHAnsi" w:hAnsi="Garamond" w:cstheme="minorHAnsi"/>
                <w:kern w:val="0"/>
              </w:rPr>
            </w:pPr>
          </w:p>
          <w:p w14:paraId="54CCF1E0" w14:textId="77777777" w:rsidR="00A25B97" w:rsidRDefault="00A25B97" w:rsidP="003F0D42">
            <w:pPr>
              <w:spacing w:line="240" w:lineRule="auto"/>
              <w:jc w:val="both"/>
              <w:rPr>
                <w:rFonts w:ascii="Garamond" w:eastAsiaTheme="minorHAnsi" w:hAnsi="Garamond" w:cstheme="minorHAnsi"/>
                <w:kern w:val="0"/>
              </w:rPr>
            </w:pPr>
          </w:p>
          <w:p w14:paraId="068C9FBA" w14:textId="29D46900" w:rsidR="00A25B97" w:rsidRDefault="00A25B97" w:rsidP="003F0D42">
            <w:pPr>
              <w:spacing w:line="240" w:lineRule="auto"/>
              <w:jc w:val="both"/>
              <w:rPr>
                <w:rFonts w:ascii="Garamond" w:eastAsiaTheme="minorHAnsi" w:hAnsi="Garamond" w:cstheme="minorHAnsi"/>
                <w:kern w:val="0"/>
              </w:rPr>
            </w:pPr>
          </w:p>
        </w:tc>
      </w:tr>
      <w:tr w:rsidR="00394537" w14:paraId="3D1DD3C5" w14:textId="77777777" w:rsidTr="00394537">
        <w:tc>
          <w:tcPr>
            <w:tcW w:w="9350" w:type="dxa"/>
          </w:tcPr>
          <w:p w14:paraId="4B2ECDB6" w14:textId="77777777" w:rsidR="00394537" w:rsidRDefault="00394537" w:rsidP="003F0D42">
            <w:pPr>
              <w:spacing w:line="240" w:lineRule="auto"/>
              <w:jc w:val="both"/>
              <w:rPr>
                <w:rFonts w:ascii="Garamond" w:eastAsiaTheme="minorHAnsi" w:hAnsi="Garamond" w:cstheme="minorHAnsi"/>
                <w:b/>
                <w:kern w:val="0"/>
              </w:rPr>
            </w:pPr>
            <w:r w:rsidRPr="00AA3507">
              <w:rPr>
                <w:rFonts w:ascii="Garamond" w:eastAsiaTheme="minorHAnsi" w:hAnsi="Garamond" w:cstheme="minorHAnsi"/>
                <w:b/>
                <w:kern w:val="0"/>
              </w:rPr>
              <w:t>Naslov izlaganja</w:t>
            </w:r>
            <w:r w:rsidR="00CD743C">
              <w:rPr>
                <w:rFonts w:ascii="Garamond" w:eastAsiaTheme="minorHAnsi" w:hAnsi="Garamond" w:cstheme="minorHAnsi"/>
                <w:b/>
                <w:kern w:val="0"/>
              </w:rPr>
              <w:t xml:space="preserve"> </w:t>
            </w:r>
            <w:r w:rsidR="00CD743C" w:rsidRPr="00990FA0">
              <w:rPr>
                <w:rFonts w:ascii="Garamond" w:eastAsiaTheme="minorHAnsi" w:hAnsi="Garamond" w:cstheme="minorHAnsi"/>
                <w:bCs/>
                <w:kern w:val="0"/>
              </w:rPr>
              <w:t>(hrv. i eng.)</w:t>
            </w:r>
            <w:r w:rsidRPr="00990FA0">
              <w:rPr>
                <w:rFonts w:ascii="Garamond" w:eastAsiaTheme="minorHAnsi" w:hAnsi="Garamond" w:cstheme="minorHAnsi"/>
                <w:bCs/>
                <w:kern w:val="0"/>
              </w:rPr>
              <w:t>:</w:t>
            </w:r>
            <w:r w:rsidR="00AA3507" w:rsidRPr="00AA3507">
              <w:rPr>
                <w:rFonts w:ascii="Garamond" w:eastAsiaTheme="minorHAnsi" w:hAnsi="Garamond" w:cstheme="minorHAnsi"/>
                <w:b/>
                <w:kern w:val="0"/>
              </w:rPr>
              <w:t xml:space="preserve"> </w:t>
            </w:r>
          </w:p>
          <w:p w14:paraId="4B9C0FFA" w14:textId="25BC7DB2" w:rsidR="004C183C" w:rsidRPr="00AA3507" w:rsidRDefault="004C183C" w:rsidP="003F0D42">
            <w:pPr>
              <w:spacing w:line="240" w:lineRule="auto"/>
              <w:jc w:val="both"/>
              <w:rPr>
                <w:rFonts w:ascii="Garamond" w:eastAsiaTheme="minorHAnsi" w:hAnsi="Garamond" w:cstheme="minorHAnsi"/>
                <w:b/>
                <w:kern w:val="0"/>
              </w:rPr>
            </w:pPr>
          </w:p>
        </w:tc>
      </w:tr>
      <w:tr w:rsidR="004C183C" w14:paraId="44C30837" w14:textId="77777777" w:rsidTr="00394537">
        <w:tc>
          <w:tcPr>
            <w:tcW w:w="9350" w:type="dxa"/>
          </w:tcPr>
          <w:p w14:paraId="0847C7A7" w14:textId="64FF0054" w:rsidR="004C183C" w:rsidRPr="00AA3507" w:rsidRDefault="004C183C" w:rsidP="003F0D42">
            <w:pPr>
              <w:spacing w:line="240" w:lineRule="auto"/>
              <w:jc w:val="both"/>
              <w:rPr>
                <w:rFonts w:ascii="Garamond" w:eastAsiaTheme="minorHAnsi" w:hAnsi="Garamond" w:cstheme="minorHAnsi"/>
                <w:b/>
                <w:kern w:val="0"/>
              </w:rPr>
            </w:pPr>
            <w:r>
              <w:rPr>
                <w:rFonts w:ascii="Garamond" w:eastAsiaTheme="minorHAnsi" w:hAnsi="Garamond" w:cstheme="minorHAnsi"/>
                <w:b/>
                <w:kern w:val="0"/>
              </w:rPr>
              <w:t xml:space="preserve">Ključne riječi </w:t>
            </w:r>
            <w:r w:rsidRPr="00092CAF">
              <w:rPr>
                <w:rFonts w:ascii="Garamond" w:eastAsiaTheme="minorHAnsi" w:hAnsi="Garamond" w:cstheme="minorHAnsi"/>
                <w:bCs/>
                <w:kern w:val="0"/>
              </w:rPr>
              <w:t>(do 5 riječi, hrv. i eng.):</w:t>
            </w:r>
          </w:p>
        </w:tc>
      </w:tr>
      <w:tr w:rsidR="00394537" w14:paraId="30E0E00F" w14:textId="77777777" w:rsidTr="00394537">
        <w:tc>
          <w:tcPr>
            <w:tcW w:w="9350" w:type="dxa"/>
          </w:tcPr>
          <w:p w14:paraId="12C0CF9A" w14:textId="6C1BE5C7" w:rsidR="00394537" w:rsidRPr="00092CAF" w:rsidRDefault="00394537" w:rsidP="003F0D42">
            <w:pPr>
              <w:spacing w:line="240" w:lineRule="auto"/>
              <w:jc w:val="both"/>
              <w:rPr>
                <w:rFonts w:ascii="Garamond" w:eastAsiaTheme="minorHAnsi" w:hAnsi="Garamond" w:cstheme="minorHAnsi"/>
                <w:bCs/>
                <w:kern w:val="0"/>
              </w:rPr>
            </w:pPr>
            <w:r w:rsidRPr="00AA3507">
              <w:rPr>
                <w:rFonts w:ascii="Garamond" w:eastAsiaTheme="minorHAnsi" w:hAnsi="Garamond" w:cstheme="minorHAnsi"/>
                <w:b/>
                <w:kern w:val="0"/>
              </w:rPr>
              <w:t xml:space="preserve">Sažetak </w:t>
            </w:r>
            <w:r w:rsidRPr="00092CAF">
              <w:rPr>
                <w:rFonts w:ascii="Garamond" w:eastAsiaTheme="minorHAnsi" w:hAnsi="Garamond" w:cstheme="minorHAnsi"/>
                <w:bCs/>
                <w:kern w:val="0"/>
              </w:rPr>
              <w:t>(do 200 riječi</w:t>
            </w:r>
            <w:r w:rsidR="00CD743C" w:rsidRPr="00092CAF">
              <w:rPr>
                <w:rFonts w:ascii="Garamond" w:eastAsiaTheme="minorHAnsi" w:hAnsi="Garamond" w:cstheme="minorHAnsi"/>
                <w:bCs/>
                <w:kern w:val="0"/>
              </w:rPr>
              <w:t>, hrv. i eng.)</w:t>
            </w:r>
            <w:r w:rsidRPr="00092CAF">
              <w:rPr>
                <w:rFonts w:ascii="Garamond" w:eastAsiaTheme="minorHAnsi" w:hAnsi="Garamond" w:cstheme="minorHAnsi"/>
                <w:bCs/>
                <w:kern w:val="0"/>
              </w:rPr>
              <w:t>:</w:t>
            </w:r>
            <w:r w:rsidR="00AA3507" w:rsidRPr="00092CAF">
              <w:rPr>
                <w:rFonts w:ascii="Garamond" w:eastAsiaTheme="minorHAnsi" w:hAnsi="Garamond" w:cstheme="minorHAnsi"/>
                <w:bCs/>
                <w:kern w:val="0"/>
              </w:rPr>
              <w:t xml:space="preserve"> </w:t>
            </w:r>
          </w:p>
          <w:p w14:paraId="49E75263" w14:textId="77777777" w:rsidR="00A25B97" w:rsidRDefault="00A25B97" w:rsidP="003F0D42">
            <w:pPr>
              <w:spacing w:line="240" w:lineRule="auto"/>
              <w:jc w:val="both"/>
              <w:rPr>
                <w:rFonts w:ascii="Garamond" w:eastAsiaTheme="minorHAnsi" w:hAnsi="Garamond" w:cstheme="minorHAnsi"/>
                <w:kern w:val="0"/>
              </w:rPr>
            </w:pPr>
          </w:p>
          <w:p w14:paraId="0F93C086" w14:textId="77777777" w:rsidR="00A25B97" w:rsidRDefault="00A25B97" w:rsidP="003F0D42">
            <w:pPr>
              <w:spacing w:line="240" w:lineRule="auto"/>
              <w:jc w:val="both"/>
              <w:rPr>
                <w:rFonts w:ascii="Garamond" w:eastAsiaTheme="minorHAnsi" w:hAnsi="Garamond" w:cstheme="minorHAnsi"/>
                <w:kern w:val="0"/>
              </w:rPr>
            </w:pPr>
          </w:p>
          <w:p w14:paraId="64F4269D" w14:textId="77777777" w:rsidR="00A25B97" w:rsidRDefault="00A25B97" w:rsidP="003F0D42">
            <w:pPr>
              <w:spacing w:line="240" w:lineRule="auto"/>
              <w:jc w:val="both"/>
              <w:rPr>
                <w:rFonts w:ascii="Garamond" w:eastAsiaTheme="minorHAnsi" w:hAnsi="Garamond" w:cstheme="minorHAnsi"/>
                <w:kern w:val="0"/>
              </w:rPr>
            </w:pPr>
          </w:p>
          <w:p w14:paraId="3C520043" w14:textId="324D9259" w:rsidR="00A25B97" w:rsidRDefault="00A25B97" w:rsidP="003F0D42">
            <w:pPr>
              <w:spacing w:line="240" w:lineRule="auto"/>
              <w:jc w:val="both"/>
              <w:rPr>
                <w:rFonts w:ascii="Garamond" w:eastAsiaTheme="minorHAnsi" w:hAnsi="Garamond" w:cstheme="minorHAnsi"/>
                <w:kern w:val="0"/>
              </w:rPr>
            </w:pPr>
          </w:p>
        </w:tc>
      </w:tr>
      <w:tr w:rsidR="00394537" w14:paraId="320EEB01" w14:textId="77777777" w:rsidTr="00394537">
        <w:tc>
          <w:tcPr>
            <w:tcW w:w="9350" w:type="dxa"/>
          </w:tcPr>
          <w:p w14:paraId="662D8F4E" w14:textId="3B8CA93F" w:rsidR="00394537" w:rsidRPr="00AA3507" w:rsidRDefault="00A25B97" w:rsidP="003F0D42">
            <w:pPr>
              <w:spacing w:line="240" w:lineRule="auto"/>
              <w:jc w:val="both"/>
              <w:rPr>
                <w:rFonts w:ascii="Garamond" w:eastAsiaTheme="minorHAnsi" w:hAnsi="Garamond" w:cstheme="minorHAnsi"/>
                <w:b/>
                <w:kern w:val="0"/>
              </w:rPr>
            </w:pPr>
            <w:r w:rsidRPr="00AA3507">
              <w:rPr>
                <w:rFonts w:ascii="Garamond" w:eastAsiaTheme="minorHAnsi" w:hAnsi="Garamond" w:cstheme="minorHAnsi"/>
                <w:b/>
                <w:kern w:val="0"/>
              </w:rPr>
              <w:t xml:space="preserve">Preferencija kod </w:t>
            </w:r>
            <w:r w:rsidR="00D03EAA">
              <w:rPr>
                <w:rFonts w:ascii="Garamond" w:eastAsiaTheme="minorHAnsi" w:hAnsi="Garamond" w:cstheme="minorHAnsi"/>
                <w:b/>
                <w:kern w:val="0"/>
              </w:rPr>
              <w:t>sudjelovanja na</w:t>
            </w:r>
            <w:r w:rsidRPr="00AA3507">
              <w:rPr>
                <w:rFonts w:ascii="Garamond" w:eastAsiaTheme="minorHAnsi" w:hAnsi="Garamond" w:cstheme="minorHAnsi"/>
                <w:b/>
                <w:kern w:val="0"/>
              </w:rPr>
              <w:t xml:space="preserve"> Znanstveno</w:t>
            </w:r>
            <w:r w:rsidR="00D03EAA">
              <w:rPr>
                <w:rFonts w:ascii="Garamond" w:eastAsiaTheme="minorHAnsi" w:hAnsi="Garamond" w:cstheme="minorHAnsi"/>
                <w:b/>
                <w:kern w:val="0"/>
              </w:rPr>
              <w:t>m</w:t>
            </w:r>
            <w:r w:rsidRPr="00AA3507">
              <w:rPr>
                <w:rFonts w:ascii="Garamond" w:eastAsiaTheme="minorHAnsi" w:hAnsi="Garamond" w:cstheme="minorHAnsi"/>
                <w:b/>
                <w:kern w:val="0"/>
              </w:rPr>
              <w:t xml:space="preserve"> skup</w:t>
            </w:r>
            <w:r w:rsidR="00D03EAA">
              <w:rPr>
                <w:rFonts w:ascii="Garamond" w:eastAsiaTheme="minorHAnsi" w:hAnsi="Garamond" w:cstheme="minorHAnsi"/>
                <w:b/>
                <w:kern w:val="0"/>
              </w:rPr>
              <w:t>u</w:t>
            </w:r>
            <w:r w:rsidRPr="00AA3507">
              <w:rPr>
                <w:rFonts w:ascii="Garamond" w:eastAsiaTheme="minorHAnsi" w:hAnsi="Garamond" w:cstheme="minorHAnsi"/>
                <w:b/>
                <w:kern w:val="0"/>
              </w:rPr>
              <w:t xml:space="preserve"> </w:t>
            </w:r>
            <w:r w:rsidR="00AA3507">
              <w:rPr>
                <w:rFonts w:ascii="Garamond" w:eastAsiaTheme="minorHAnsi" w:hAnsi="Garamond" w:cstheme="minorHAnsi"/>
                <w:b/>
                <w:kern w:val="0"/>
              </w:rPr>
              <w:t xml:space="preserve">    </w:t>
            </w:r>
            <w:r w:rsidRPr="00AA3507">
              <w:rPr>
                <w:rFonts w:ascii="Garamond" w:eastAsiaTheme="minorHAnsi" w:hAnsi="Garamond" w:cstheme="minorHAnsi"/>
                <w:b/>
                <w:kern w:val="0"/>
              </w:rPr>
              <w:t>(</w:t>
            </w:r>
            <w:r w:rsidR="00092CAF">
              <w:rPr>
                <w:rFonts w:ascii="Garamond" w:eastAsiaTheme="minorHAnsi" w:hAnsi="Garamond" w:cstheme="minorHAnsi"/>
                <w:b/>
                <w:kern w:val="0"/>
              </w:rPr>
              <w:t>PODCRTATI</w:t>
            </w:r>
            <w:r w:rsidRPr="00AA3507">
              <w:rPr>
                <w:rFonts w:ascii="Garamond" w:eastAsiaTheme="minorHAnsi" w:hAnsi="Garamond" w:cstheme="minorHAnsi"/>
                <w:b/>
                <w:kern w:val="0"/>
              </w:rPr>
              <w:t>):</w:t>
            </w:r>
          </w:p>
          <w:p w14:paraId="21D5EDF5" w14:textId="77777777" w:rsidR="00A25B97" w:rsidRDefault="00A25B97" w:rsidP="003F0D42">
            <w:pPr>
              <w:spacing w:line="240" w:lineRule="auto"/>
              <w:jc w:val="both"/>
              <w:rPr>
                <w:rFonts w:ascii="Garamond" w:eastAsiaTheme="minorHAnsi" w:hAnsi="Garamond" w:cstheme="minorHAnsi"/>
                <w:kern w:val="0"/>
              </w:rPr>
            </w:pPr>
          </w:p>
          <w:p w14:paraId="10D72A49" w14:textId="4DF6A78D" w:rsidR="00A25B97" w:rsidRDefault="00D03EAA" w:rsidP="00A25B97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Izlaganje s kasnijom objavom rada kao poglavlje u knji</w:t>
            </w:r>
            <w:bookmarkStart w:id="0" w:name="_GoBack"/>
            <w:bookmarkEnd w:id="0"/>
            <w:r>
              <w:rPr>
                <w:rFonts w:ascii="Garamond" w:hAnsi="Garamond" w:cstheme="minorHAnsi"/>
              </w:rPr>
              <w:t>zi, znanstveno recenzirano, od suizdavača s Hrvatskog instituta za povijest i Instituta društvenih znanosti Ivo Pilar te drugih članova Znanstvenog odbora Skupa</w:t>
            </w:r>
          </w:p>
          <w:p w14:paraId="0A86B4AD" w14:textId="77777777" w:rsidR="002831D9" w:rsidRDefault="002831D9" w:rsidP="002831D9">
            <w:pPr>
              <w:pStyle w:val="ListParagraph"/>
              <w:spacing w:line="240" w:lineRule="auto"/>
              <w:jc w:val="both"/>
              <w:rPr>
                <w:rFonts w:ascii="Garamond" w:hAnsi="Garamond" w:cstheme="minorHAnsi"/>
              </w:rPr>
            </w:pPr>
          </w:p>
          <w:p w14:paraId="6B758B69" w14:textId="211C18F8" w:rsidR="002831D9" w:rsidRDefault="002831D9" w:rsidP="00A25B97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Izlaganje bez kasnije objave rada</w:t>
            </w:r>
          </w:p>
          <w:p w14:paraId="28AFF579" w14:textId="77777777" w:rsidR="00A25B97" w:rsidRPr="00A25B97" w:rsidRDefault="00A25B97" w:rsidP="00A25B97">
            <w:pPr>
              <w:pStyle w:val="ListParagraph"/>
              <w:spacing w:line="240" w:lineRule="auto"/>
              <w:jc w:val="both"/>
              <w:rPr>
                <w:rFonts w:ascii="Garamond" w:hAnsi="Garamond" w:cstheme="minorHAnsi"/>
              </w:rPr>
            </w:pPr>
          </w:p>
          <w:p w14:paraId="32D0FA21" w14:textId="40E160EF" w:rsidR="00A25B97" w:rsidRDefault="00D03EAA" w:rsidP="00A25B97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Sudjelovanje s posterom, znanstveno recenziranim, od suorganizatora s Hrvatskog instituta za povijest i Instituta društvenih znanosti Ivo Pilar te drugih članova Znanstvenog odbora Skupa</w:t>
            </w:r>
          </w:p>
          <w:p w14:paraId="3E00717F" w14:textId="0168F6CE" w:rsidR="00A25B97" w:rsidRPr="00A25B97" w:rsidRDefault="00A25B97" w:rsidP="00A25B97">
            <w:pPr>
              <w:spacing w:line="240" w:lineRule="auto"/>
              <w:jc w:val="both"/>
              <w:rPr>
                <w:rFonts w:ascii="Garamond" w:eastAsiaTheme="minorHAnsi" w:hAnsi="Garamond" w:cstheme="minorHAnsi"/>
              </w:rPr>
            </w:pPr>
          </w:p>
        </w:tc>
      </w:tr>
    </w:tbl>
    <w:p w14:paraId="561A1BD1" w14:textId="77777777" w:rsidR="00394537" w:rsidRPr="0084354B" w:rsidRDefault="00394537" w:rsidP="003F0D42">
      <w:pPr>
        <w:spacing w:after="0" w:line="240" w:lineRule="auto"/>
        <w:jc w:val="both"/>
        <w:rPr>
          <w:rFonts w:ascii="Garamond" w:eastAsiaTheme="minorHAnsi" w:hAnsi="Garamond" w:cstheme="minorHAnsi"/>
          <w:kern w:val="0"/>
        </w:rPr>
      </w:pPr>
    </w:p>
    <w:sectPr w:rsidR="00394537" w:rsidRPr="0084354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C8B488" w14:textId="77777777" w:rsidR="00BC6103" w:rsidRDefault="00BC6103" w:rsidP="00E85686">
      <w:pPr>
        <w:spacing w:after="0" w:line="240" w:lineRule="auto"/>
      </w:pPr>
      <w:r>
        <w:separator/>
      </w:r>
    </w:p>
  </w:endnote>
  <w:endnote w:type="continuationSeparator" w:id="0">
    <w:p w14:paraId="064D321B" w14:textId="77777777" w:rsidR="00BC6103" w:rsidRDefault="00BC6103" w:rsidP="00E85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78C21" w14:textId="77777777" w:rsidR="00B468A0" w:rsidRDefault="00B468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80615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FE46B5" w14:textId="4EB4CD21" w:rsidR="00B468A0" w:rsidRDefault="00B468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C10C37" w14:textId="724F8716" w:rsidR="00EF2553" w:rsidRPr="00EF2553" w:rsidRDefault="00EF2553" w:rsidP="0018571A">
    <w:pPr>
      <w:pStyle w:val="Footer"/>
      <w:jc w:val="right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096A1" w14:textId="77777777" w:rsidR="00B468A0" w:rsidRDefault="00B468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2B74BA" w14:textId="77777777" w:rsidR="00BC6103" w:rsidRDefault="00BC6103" w:rsidP="00E85686">
      <w:pPr>
        <w:spacing w:after="0" w:line="240" w:lineRule="auto"/>
      </w:pPr>
      <w:r>
        <w:separator/>
      </w:r>
    </w:p>
  </w:footnote>
  <w:footnote w:type="continuationSeparator" w:id="0">
    <w:p w14:paraId="5393AB31" w14:textId="77777777" w:rsidR="00BC6103" w:rsidRDefault="00BC6103" w:rsidP="00E85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61620" w14:textId="77777777" w:rsidR="00B468A0" w:rsidRDefault="00B468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B8227" w14:textId="051A2179" w:rsidR="00F02630" w:rsidRDefault="00F02630" w:rsidP="00F02630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B0ACD" w14:textId="77777777" w:rsidR="00B468A0" w:rsidRDefault="00B468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B07CE"/>
    <w:multiLevelType w:val="hybridMultilevel"/>
    <w:tmpl w:val="867A887C"/>
    <w:lvl w:ilvl="0" w:tplc="9D0C865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9631D"/>
    <w:multiLevelType w:val="multilevel"/>
    <w:tmpl w:val="3126C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84760E"/>
    <w:multiLevelType w:val="multilevel"/>
    <w:tmpl w:val="B7BC5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E41C0F"/>
    <w:multiLevelType w:val="hybridMultilevel"/>
    <w:tmpl w:val="C11AA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1334FA"/>
    <w:multiLevelType w:val="hybridMultilevel"/>
    <w:tmpl w:val="C114B1FA"/>
    <w:lvl w:ilvl="0" w:tplc="2ECA8B0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2F59CF"/>
    <w:multiLevelType w:val="multilevel"/>
    <w:tmpl w:val="559CC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310"/>
    <w:rsid w:val="00025E41"/>
    <w:rsid w:val="00030F50"/>
    <w:rsid w:val="00032AD5"/>
    <w:rsid w:val="00046C17"/>
    <w:rsid w:val="00076190"/>
    <w:rsid w:val="00081377"/>
    <w:rsid w:val="00081FB3"/>
    <w:rsid w:val="0009198F"/>
    <w:rsid w:val="00092CAF"/>
    <w:rsid w:val="000A3213"/>
    <w:rsid w:val="000D09B9"/>
    <w:rsid w:val="000E54CB"/>
    <w:rsid w:val="001010CD"/>
    <w:rsid w:val="00103A4C"/>
    <w:rsid w:val="00103ADF"/>
    <w:rsid w:val="0011247B"/>
    <w:rsid w:val="001124CB"/>
    <w:rsid w:val="001131A0"/>
    <w:rsid w:val="00122771"/>
    <w:rsid w:val="00133ADD"/>
    <w:rsid w:val="00153124"/>
    <w:rsid w:val="001538D4"/>
    <w:rsid w:val="00157285"/>
    <w:rsid w:val="001576F4"/>
    <w:rsid w:val="0017552E"/>
    <w:rsid w:val="00182736"/>
    <w:rsid w:val="0018571A"/>
    <w:rsid w:val="001A3723"/>
    <w:rsid w:val="001E1E62"/>
    <w:rsid w:val="001E6259"/>
    <w:rsid w:val="001F5D83"/>
    <w:rsid w:val="0022123B"/>
    <w:rsid w:val="002318CC"/>
    <w:rsid w:val="00237FDC"/>
    <w:rsid w:val="0025214B"/>
    <w:rsid w:val="00275A77"/>
    <w:rsid w:val="00281024"/>
    <w:rsid w:val="002831D9"/>
    <w:rsid w:val="0028450B"/>
    <w:rsid w:val="00292A75"/>
    <w:rsid w:val="00297AB7"/>
    <w:rsid w:val="002B703E"/>
    <w:rsid w:val="002E000B"/>
    <w:rsid w:val="002E338C"/>
    <w:rsid w:val="003022A5"/>
    <w:rsid w:val="0030550E"/>
    <w:rsid w:val="003273D1"/>
    <w:rsid w:val="003357D4"/>
    <w:rsid w:val="00360496"/>
    <w:rsid w:val="003874DA"/>
    <w:rsid w:val="00394537"/>
    <w:rsid w:val="003A524B"/>
    <w:rsid w:val="003B5E20"/>
    <w:rsid w:val="003D17C0"/>
    <w:rsid w:val="003E68BD"/>
    <w:rsid w:val="003E6DAA"/>
    <w:rsid w:val="003F0D42"/>
    <w:rsid w:val="00402110"/>
    <w:rsid w:val="004067DA"/>
    <w:rsid w:val="00435901"/>
    <w:rsid w:val="0043784F"/>
    <w:rsid w:val="00447F32"/>
    <w:rsid w:val="0048250E"/>
    <w:rsid w:val="004A1CB2"/>
    <w:rsid w:val="004A4B61"/>
    <w:rsid w:val="004A5FA3"/>
    <w:rsid w:val="004A7DFC"/>
    <w:rsid w:val="004C183C"/>
    <w:rsid w:val="004C5FC2"/>
    <w:rsid w:val="004F3325"/>
    <w:rsid w:val="00506148"/>
    <w:rsid w:val="0051088F"/>
    <w:rsid w:val="00517A91"/>
    <w:rsid w:val="0052191E"/>
    <w:rsid w:val="00530C03"/>
    <w:rsid w:val="0053507A"/>
    <w:rsid w:val="0054549E"/>
    <w:rsid w:val="00546576"/>
    <w:rsid w:val="00550D4E"/>
    <w:rsid w:val="00571D9B"/>
    <w:rsid w:val="00572AFD"/>
    <w:rsid w:val="00572B35"/>
    <w:rsid w:val="005734C3"/>
    <w:rsid w:val="00585C54"/>
    <w:rsid w:val="00592426"/>
    <w:rsid w:val="005A4A52"/>
    <w:rsid w:val="005C1B56"/>
    <w:rsid w:val="005C4367"/>
    <w:rsid w:val="005F1100"/>
    <w:rsid w:val="005F1449"/>
    <w:rsid w:val="00600851"/>
    <w:rsid w:val="00625AA9"/>
    <w:rsid w:val="00634785"/>
    <w:rsid w:val="00680FF0"/>
    <w:rsid w:val="00694A17"/>
    <w:rsid w:val="00694DFC"/>
    <w:rsid w:val="006E729B"/>
    <w:rsid w:val="007036FB"/>
    <w:rsid w:val="007245A0"/>
    <w:rsid w:val="00737CA1"/>
    <w:rsid w:val="007574B6"/>
    <w:rsid w:val="00764AD0"/>
    <w:rsid w:val="007752C4"/>
    <w:rsid w:val="007A2A19"/>
    <w:rsid w:val="007A6514"/>
    <w:rsid w:val="007A7DDE"/>
    <w:rsid w:val="007D07F3"/>
    <w:rsid w:val="007D3040"/>
    <w:rsid w:val="007D5156"/>
    <w:rsid w:val="008070F3"/>
    <w:rsid w:val="008257D7"/>
    <w:rsid w:val="0082625D"/>
    <w:rsid w:val="008346C7"/>
    <w:rsid w:val="0084354B"/>
    <w:rsid w:val="008576B4"/>
    <w:rsid w:val="00877ECF"/>
    <w:rsid w:val="00880EAD"/>
    <w:rsid w:val="008A38F5"/>
    <w:rsid w:val="008C0F2F"/>
    <w:rsid w:val="008C76D9"/>
    <w:rsid w:val="008D223B"/>
    <w:rsid w:val="008E2664"/>
    <w:rsid w:val="008E3D53"/>
    <w:rsid w:val="00900704"/>
    <w:rsid w:val="00915554"/>
    <w:rsid w:val="00916736"/>
    <w:rsid w:val="00922AE7"/>
    <w:rsid w:val="00943CBD"/>
    <w:rsid w:val="00951ACE"/>
    <w:rsid w:val="00956CBA"/>
    <w:rsid w:val="009909A4"/>
    <w:rsid w:val="00990FA0"/>
    <w:rsid w:val="00990FC1"/>
    <w:rsid w:val="009A1EC2"/>
    <w:rsid w:val="009D3F6D"/>
    <w:rsid w:val="009E68FE"/>
    <w:rsid w:val="009F0ECF"/>
    <w:rsid w:val="009F4AB9"/>
    <w:rsid w:val="00A017DC"/>
    <w:rsid w:val="00A104B5"/>
    <w:rsid w:val="00A25B97"/>
    <w:rsid w:val="00A266D4"/>
    <w:rsid w:val="00A316EF"/>
    <w:rsid w:val="00A50843"/>
    <w:rsid w:val="00A50ADE"/>
    <w:rsid w:val="00A53DF9"/>
    <w:rsid w:val="00A60670"/>
    <w:rsid w:val="00A87DC0"/>
    <w:rsid w:val="00AA3507"/>
    <w:rsid w:val="00AB667F"/>
    <w:rsid w:val="00AC3D2D"/>
    <w:rsid w:val="00AE4411"/>
    <w:rsid w:val="00B112B3"/>
    <w:rsid w:val="00B16DB8"/>
    <w:rsid w:val="00B2397E"/>
    <w:rsid w:val="00B25B3E"/>
    <w:rsid w:val="00B33494"/>
    <w:rsid w:val="00B42D6B"/>
    <w:rsid w:val="00B468A0"/>
    <w:rsid w:val="00B545D1"/>
    <w:rsid w:val="00B6621F"/>
    <w:rsid w:val="00B86214"/>
    <w:rsid w:val="00BB08C5"/>
    <w:rsid w:val="00BB27D1"/>
    <w:rsid w:val="00BC4E66"/>
    <w:rsid w:val="00BC6103"/>
    <w:rsid w:val="00BD0F11"/>
    <w:rsid w:val="00BD5683"/>
    <w:rsid w:val="00BD57D4"/>
    <w:rsid w:val="00BD65F0"/>
    <w:rsid w:val="00C4298A"/>
    <w:rsid w:val="00C553CE"/>
    <w:rsid w:val="00C7379A"/>
    <w:rsid w:val="00C75255"/>
    <w:rsid w:val="00C82F85"/>
    <w:rsid w:val="00CC5A3C"/>
    <w:rsid w:val="00CC5E35"/>
    <w:rsid w:val="00CD3778"/>
    <w:rsid w:val="00CD743C"/>
    <w:rsid w:val="00CE3797"/>
    <w:rsid w:val="00CE3BD4"/>
    <w:rsid w:val="00D03EAA"/>
    <w:rsid w:val="00D13C70"/>
    <w:rsid w:val="00D13FD1"/>
    <w:rsid w:val="00D57A40"/>
    <w:rsid w:val="00D77AA8"/>
    <w:rsid w:val="00D9685E"/>
    <w:rsid w:val="00DA4310"/>
    <w:rsid w:val="00DB0F21"/>
    <w:rsid w:val="00DC75B8"/>
    <w:rsid w:val="00DD568A"/>
    <w:rsid w:val="00DD5D1A"/>
    <w:rsid w:val="00DF4166"/>
    <w:rsid w:val="00E20670"/>
    <w:rsid w:val="00E2577E"/>
    <w:rsid w:val="00E51484"/>
    <w:rsid w:val="00E85686"/>
    <w:rsid w:val="00E91A50"/>
    <w:rsid w:val="00EA3EA1"/>
    <w:rsid w:val="00EB6DF0"/>
    <w:rsid w:val="00EC3BCB"/>
    <w:rsid w:val="00ED1774"/>
    <w:rsid w:val="00EE583B"/>
    <w:rsid w:val="00EF17D9"/>
    <w:rsid w:val="00EF2553"/>
    <w:rsid w:val="00EF6FC2"/>
    <w:rsid w:val="00F02630"/>
    <w:rsid w:val="00F0560F"/>
    <w:rsid w:val="00F10D12"/>
    <w:rsid w:val="00F30C67"/>
    <w:rsid w:val="00F40556"/>
    <w:rsid w:val="00F47140"/>
    <w:rsid w:val="00F52318"/>
    <w:rsid w:val="00F774AC"/>
    <w:rsid w:val="00FA2649"/>
    <w:rsid w:val="00FB48C2"/>
    <w:rsid w:val="00FC69CB"/>
    <w:rsid w:val="00FE19EB"/>
    <w:rsid w:val="00FE46A2"/>
    <w:rsid w:val="00FE5AAD"/>
    <w:rsid w:val="00FF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84FF85"/>
  <w15:chartTrackingRefBased/>
  <w15:docId w15:val="{0395F9A9-7C3D-465C-969E-0B2F19402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3040"/>
    <w:pPr>
      <w:spacing w:line="278" w:lineRule="auto"/>
    </w:pPr>
    <w:rPr>
      <w:rFonts w:asciiTheme="minorHAnsi" w:eastAsia="Times New Roman" w:hAnsiTheme="minorHAnsi"/>
      <w:kern w:val="2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590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E3D53"/>
    <w:pPr>
      <w:keepNext/>
      <w:keepLines/>
      <w:spacing w:before="40" w:after="0" w:line="259" w:lineRule="auto"/>
      <w:ind w:left="720"/>
      <w:outlineLvl w:val="1"/>
    </w:pPr>
    <w:rPr>
      <w:rFonts w:ascii="Times New Roman" w:eastAsiaTheme="majorEastAsia" w:hAnsi="Times New Roman" w:cstheme="majorBidi"/>
      <w:i/>
      <w:kern w:val="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7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42D6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42D6B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8E3D53"/>
    <w:rPr>
      <w:rFonts w:eastAsiaTheme="majorEastAsia" w:cstheme="majorBidi"/>
      <w:i/>
      <w:szCs w:val="26"/>
      <w:lang w:val="hr-HR"/>
    </w:rPr>
  </w:style>
  <w:style w:type="paragraph" w:styleId="ListParagraph">
    <w:name w:val="List Paragraph"/>
    <w:basedOn w:val="Normal"/>
    <w:uiPriority w:val="34"/>
    <w:qFormat/>
    <w:rsid w:val="00DA4310"/>
    <w:pPr>
      <w:spacing w:line="259" w:lineRule="auto"/>
      <w:ind w:left="720"/>
      <w:contextualSpacing/>
    </w:pPr>
    <w:rPr>
      <w:rFonts w:ascii="Times New Roman" w:eastAsiaTheme="minorHAnsi" w:hAnsi="Times New Roman"/>
      <w:kern w:val="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5686"/>
    <w:pPr>
      <w:spacing w:after="0" w:line="240" w:lineRule="auto"/>
    </w:pPr>
    <w:rPr>
      <w:rFonts w:ascii="Times New Roman" w:eastAsiaTheme="minorHAnsi" w:hAnsi="Times New Roman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5686"/>
    <w:rPr>
      <w:sz w:val="20"/>
      <w:szCs w:val="20"/>
      <w:lang w:val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E85686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43590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r-HR"/>
    </w:rPr>
  </w:style>
  <w:style w:type="character" w:styleId="Hyperlink">
    <w:name w:val="Hyperlink"/>
    <w:basedOn w:val="DefaultParagraphFont"/>
    <w:uiPriority w:val="99"/>
    <w:unhideWhenUsed/>
    <w:rsid w:val="008576B4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6148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506148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506148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</w:rPr>
  </w:style>
  <w:style w:type="character" w:customStyle="1" w:styleId="FooterChar">
    <w:name w:val="Footer Char"/>
    <w:basedOn w:val="DefaultParagraphFont"/>
    <w:link w:val="Footer"/>
    <w:uiPriority w:val="99"/>
    <w:rsid w:val="00506148"/>
    <w:rPr>
      <w:lang w:val="hr-HR"/>
    </w:rPr>
  </w:style>
  <w:style w:type="paragraph" w:styleId="NormalWeb">
    <w:name w:val="Normal (Web)"/>
    <w:basedOn w:val="Normal"/>
    <w:uiPriority w:val="99"/>
    <w:semiHidden/>
    <w:unhideWhenUsed/>
    <w:rsid w:val="0053507A"/>
    <w:pPr>
      <w:spacing w:line="259" w:lineRule="auto"/>
    </w:pPr>
    <w:rPr>
      <w:rFonts w:ascii="Times New Roman" w:eastAsiaTheme="minorHAnsi" w:hAnsi="Times New Roman"/>
      <w:kern w:val="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7C0"/>
    <w:rPr>
      <w:rFonts w:asciiTheme="majorHAnsi" w:eastAsiaTheme="majorEastAsia" w:hAnsiTheme="majorHAnsi" w:cstheme="majorBidi"/>
      <w:color w:val="1F4D78" w:themeColor="accent1" w:themeShade="7F"/>
      <w:kern w:val="2"/>
      <w:lang w:val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54657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94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8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josip.kajinic@hzinfra.h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1066</Words>
  <Characters>6078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josip</cp:lastModifiedBy>
  <cp:revision>3</cp:revision>
  <dcterms:created xsi:type="dcterms:W3CDTF">2025-06-23T17:22:00Z</dcterms:created>
  <dcterms:modified xsi:type="dcterms:W3CDTF">2025-06-23T17:25:00Z</dcterms:modified>
</cp:coreProperties>
</file>