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FAEAD" w14:textId="77777777" w:rsidR="004B46DF" w:rsidRPr="00317AF6" w:rsidRDefault="004B46DF" w:rsidP="004B46DF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14:paraId="377CDEB7" w14:textId="77777777" w:rsidR="004B46DF" w:rsidRPr="00317AF6" w:rsidRDefault="004B46DF" w:rsidP="004B46DF">
      <w:pPr>
        <w:spacing w:after="0" w:line="240" w:lineRule="auto"/>
        <w:jc w:val="center"/>
        <w:rPr>
          <w:b/>
          <w:sz w:val="28"/>
          <w:szCs w:val="28"/>
        </w:rPr>
      </w:pPr>
      <w:r w:rsidRPr="00317AF6">
        <w:rPr>
          <w:b/>
          <w:noProof/>
          <w:lang w:eastAsia="hr-HR"/>
        </w:rPr>
        <w:drawing>
          <wp:inline distT="0" distB="0" distL="0" distR="0" wp14:anchorId="1854CDDE" wp14:editId="086A88F5">
            <wp:extent cx="1990725" cy="247650"/>
            <wp:effectExtent l="19050" t="0" r="0" b="0"/>
            <wp:docPr id="4" name="Slika 3" descr="LOGOTIPI NOVI HZ- infraKVAD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lika 1" descr="LOGOTIPI NOVI HZ- infraKVAD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54" cy="24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8F157" w14:textId="77777777" w:rsidR="004B46DF" w:rsidRPr="00317AF6" w:rsidRDefault="004B46DF" w:rsidP="004B46DF">
      <w:pPr>
        <w:spacing w:after="0" w:line="240" w:lineRule="auto"/>
        <w:jc w:val="center"/>
        <w:rPr>
          <w:b/>
          <w:sz w:val="28"/>
          <w:szCs w:val="28"/>
        </w:rPr>
      </w:pPr>
    </w:p>
    <w:p w14:paraId="56CF7A42" w14:textId="77777777" w:rsidR="004B46DF" w:rsidRPr="00317AF6" w:rsidRDefault="004B46DF" w:rsidP="004B46DF">
      <w:pPr>
        <w:spacing w:after="0" w:line="240" w:lineRule="auto"/>
        <w:rPr>
          <w:sz w:val="28"/>
          <w:szCs w:val="28"/>
        </w:rPr>
      </w:pPr>
    </w:p>
    <w:p w14:paraId="70922624" w14:textId="2E258239" w:rsidR="004B46DF" w:rsidRPr="00B176A7" w:rsidRDefault="004B46DF" w:rsidP="004B46D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76A7">
        <w:rPr>
          <w:rFonts w:ascii="Arial" w:hAnsi="Arial" w:cs="Arial"/>
          <w:color w:val="000000" w:themeColor="text1"/>
          <w:sz w:val="24"/>
          <w:szCs w:val="24"/>
        </w:rPr>
        <w:t>OBJAVA ZA MEDIJE</w:t>
      </w:r>
    </w:p>
    <w:p w14:paraId="70018FEF" w14:textId="77777777" w:rsidR="00B176A7" w:rsidRPr="00B176A7" w:rsidRDefault="00B176A7" w:rsidP="004B46D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B70BF1F" w14:textId="77777777" w:rsidR="00B176A7" w:rsidRPr="00B176A7" w:rsidRDefault="00B176A7" w:rsidP="00B176A7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1FF89B43" w14:textId="2ACE67CC" w:rsidR="00B176A7" w:rsidRPr="00B176A7" w:rsidRDefault="00B176A7" w:rsidP="00B176A7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B176A7">
        <w:rPr>
          <w:rFonts w:ascii="Arial" w:hAnsi="Arial" w:cs="Arial"/>
          <w:b/>
          <w:bCs/>
          <w:color w:val="000000" w:themeColor="text1"/>
          <w:sz w:val="24"/>
          <w:szCs w:val="24"/>
          <w:lang w:eastAsia="hr-HR"/>
        </w:rPr>
        <w:t xml:space="preserve">Otvorene ponude za radove na dionici željezničke pruge </w:t>
      </w:r>
    </w:p>
    <w:p w14:paraId="1F692685" w14:textId="77777777" w:rsidR="00B176A7" w:rsidRPr="00B176A7" w:rsidRDefault="00B176A7" w:rsidP="00B176A7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B176A7">
        <w:rPr>
          <w:rFonts w:ascii="Arial" w:hAnsi="Arial" w:cs="Arial"/>
          <w:b/>
          <w:bCs/>
          <w:color w:val="000000" w:themeColor="text1"/>
          <w:sz w:val="24"/>
          <w:szCs w:val="24"/>
          <w:lang w:eastAsia="hr-HR"/>
        </w:rPr>
        <w:t>Križevci – Koprivnica – državna granica</w:t>
      </w:r>
    </w:p>
    <w:p w14:paraId="1FF78A3E" w14:textId="77777777" w:rsidR="00B176A7" w:rsidRPr="00B176A7" w:rsidRDefault="00B176A7" w:rsidP="00B176A7">
      <w:pPr>
        <w:spacing w:after="0" w:line="360" w:lineRule="auto"/>
        <w:jc w:val="both"/>
        <w:rPr>
          <w:rFonts w:ascii="Arial" w:hAnsi="Arial" w:cs="Arial"/>
          <w:i/>
          <w:color w:val="000000" w:themeColor="text1"/>
        </w:rPr>
      </w:pPr>
    </w:p>
    <w:p w14:paraId="767F42C3" w14:textId="77777777" w:rsidR="00B176A7" w:rsidRPr="00B176A7" w:rsidRDefault="00B176A7" w:rsidP="00B176A7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Style w:val="Naglaeno"/>
          <w:b w:val="0"/>
          <w:bCs w:val="0"/>
          <w:color w:val="000000" w:themeColor="text1"/>
        </w:rPr>
      </w:pPr>
      <w:r w:rsidRPr="00B176A7">
        <w:rPr>
          <w:rFonts w:ascii="Arial" w:hAnsi="Arial" w:cs="Arial"/>
          <w:b/>
          <w:i/>
          <w:color w:val="000000" w:themeColor="text1"/>
        </w:rPr>
        <w:t>Radovi obuhvaćaju rekonstrukciju postojećeg i izgradnju drugog kolosijeka na dionici Križevci – Koprivnica – državna granica</w:t>
      </w:r>
    </w:p>
    <w:p w14:paraId="0B3135AB" w14:textId="77777777" w:rsidR="00B176A7" w:rsidRPr="00B176A7" w:rsidRDefault="00B176A7" w:rsidP="00B176A7">
      <w:pPr>
        <w:pStyle w:val="Odlomakpopisa"/>
        <w:numPr>
          <w:ilvl w:val="0"/>
          <w:numId w:val="5"/>
        </w:numPr>
        <w:spacing w:after="0" w:line="360" w:lineRule="auto"/>
        <w:jc w:val="both"/>
        <w:rPr>
          <w:b/>
          <w:color w:val="000000" w:themeColor="text1"/>
        </w:rPr>
      </w:pPr>
      <w:r w:rsidRPr="00B176A7">
        <w:rPr>
          <w:rFonts w:ascii="Arial" w:hAnsi="Arial" w:cs="Arial"/>
          <w:b/>
          <w:bCs/>
          <w:i/>
          <w:color w:val="000000" w:themeColor="text1"/>
        </w:rPr>
        <w:t xml:space="preserve">Prihvatljivi troškovi projekta se s 85 posto sufinanciraju iz </w:t>
      </w:r>
      <w:r w:rsidRPr="00B176A7">
        <w:rPr>
          <w:rFonts w:ascii="Arial" w:hAnsi="Arial" w:cs="Arial"/>
          <w:b/>
          <w:i/>
          <w:color w:val="000000" w:themeColor="text1"/>
        </w:rPr>
        <w:t>Instrumenata za povezivanje Europe (CEF)</w:t>
      </w:r>
    </w:p>
    <w:p w14:paraId="79E49A4A" w14:textId="685F5294" w:rsidR="00B176A7" w:rsidRPr="00B176A7" w:rsidRDefault="00B176A7" w:rsidP="00B176A7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B176A7">
        <w:rPr>
          <w:rFonts w:ascii="Arial" w:hAnsi="Arial" w:cs="Arial"/>
          <w:b/>
          <w:bCs/>
          <w:i/>
          <w:color w:val="000000" w:themeColor="text1"/>
        </w:rPr>
        <w:t xml:space="preserve">Riječ je o najvećem infrastrukturnom željezničkom projektu u novijoj povijesti Republike Hrvatske procijenjene vrijednosti investicije </w:t>
      </w:r>
      <w:r w:rsidRPr="00B176A7">
        <w:rPr>
          <w:rFonts w:ascii="Arial" w:hAnsi="Arial" w:cs="Arial"/>
          <w:b/>
          <w:i/>
          <w:color w:val="000000" w:themeColor="text1"/>
        </w:rPr>
        <w:t>297 milijuna eura</w:t>
      </w:r>
    </w:p>
    <w:p w14:paraId="51FFF96D" w14:textId="77777777" w:rsidR="00B176A7" w:rsidRPr="00B176A7" w:rsidRDefault="00B176A7" w:rsidP="00B176A7">
      <w:pPr>
        <w:pStyle w:val="Odlomakpopisa"/>
        <w:spacing w:after="0" w:line="360" w:lineRule="auto"/>
        <w:jc w:val="both"/>
        <w:rPr>
          <w:rFonts w:ascii="Arial" w:hAnsi="Arial" w:cs="Arial"/>
          <w:i/>
          <w:color w:val="000000" w:themeColor="text1"/>
        </w:rPr>
      </w:pPr>
    </w:p>
    <w:p w14:paraId="64109DD7" w14:textId="7E3238B2" w:rsidR="00B176A7" w:rsidRPr="00B176A7" w:rsidRDefault="00B176A7" w:rsidP="00B176A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B176A7">
        <w:rPr>
          <w:rFonts w:ascii="Arial" w:hAnsi="Arial" w:cs="Arial"/>
          <w:color w:val="000000" w:themeColor="text1"/>
        </w:rPr>
        <w:t xml:space="preserve">ZAGREB – U </w:t>
      </w:r>
      <w:r w:rsidRPr="00B176A7">
        <w:rPr>
          <w:rFonts w:ascii="Arial" w:hAnsi="Arial" w:cs="Arial"/>
          <w:color w:val="000000" w:themeColor="text1"/>
          <w:lang w:eastAsia="hr-HR"/>
        </w:rPr>
        <w:t>sjedištu HŽ Infrastrukture, u nazočnosti investitora i ponuđača, 19. srpnja 2019. godine održano je javno otvaranje ponuda koje su pristigle u sklopu otvorenog postupka javne nabave za izvođenje radova</w:t>
      </w:r>
      <w:r w:rsidRPr="00B176A7">
        <w:rPr>
          <w:rFonts w:ascii="Arial" w:hAnsi="Arial" w:cs="Arial"/>
          <w:color w:val="000000" w:themeColor="text1"/>
        </w:rPr>
        <w:t xml:space="preserve"> na projektu ''Rekonstrukcija postojećeg i izgradnja drugog kolosijeka na dionici Križevci – Koprivnica – državna granica'', ukupne duljine </w:t>
      </w:r>
      <w:r w:rsidRPr="00B176A7">
        <w:rPr>
          <w:rFonts w:ascii="Arial" w:hAnsi="Arial" w:cs="Arial"/>
          <w:b/>
          <w:color w:val="000000" w:themeColor="text1"/>
        </w:rPr>
        <w:t>42,6 kilometara.</w:t>
      </w:r>
      <w:r w:rsidRPr="00B176A7">
        <w:rPr>
          <w:rFonts w:ascii="Arial" w:hAnsi="Arial" w:cs="Arial"/>
          <w:color w:val="000000" w:themeColor="text1"/>
        </w:rPr>
        <w:t xml:space="preserve"> </w:t>
      </w:r>
    </w:p>
    <w:p w14:paraId="6C8439BD" w14:textId="77777777" w:rsidR="00B176A7" w:rsidRPr="00B176A7" w:rsidRDefault="00B176A7" w:rsidP="00B176A7">
      <w:pPr>
        <w:spacing w:line="360" w:lineRule="auto"/>
        <w:jc w:val="both"/>
        <w:rPr>
          <w:rFonts w:ascii="Arial" w:hAnsi="Arial" w:cs="Arial"/>
          <w:b/>
          <w:color w:val="000000" w:themeColor="text1"/>
          <w:lang w:eastAsia="hr-HR"/>
        </w:rPr>
      </w:pPr>
      <w:r w:rsidRPr="00B176A7">
        <w:rPr>
          <w:rFonts w:ascii="Arial" w:hAnsi="Arial" w:cs="Arial"/>
          <w:b/>
          <w:color w:val="000000" w:themeColor="text1"/>
          <w:lang w:eastAsia="hr-HR"/>
        </w:rPr>
        <w:t xml:space="preserve">Riječ je o strateškom projektu od javnog značaja za Republiku Hrvatsku i do sada najvećem infrastrukturnom željezničkom projektu u novijoj povijesti Republike Hrvatske koji sufinancira Europska Unija. </w:t>
      </w:r>
    </w:p>
    <w:p w14:paraId="27A7F26F" w14:textId="03D030C1" w:rsidR="00B176A7" w:rsidRPr="00B176A7" w:rsidRDefault="00B176A7" w:rsidP="00B176A7">
      <w:pPr>
        <w:spacing w:line="360" w:lineRule="auto"/>
        <w:jc w:val="both"/>
        <w:rPr>
          <w:rFonts w:ascii="Arial" w:hAnsi="Arial" w:cs="Arial"/>
          <w:color w:val="000000" w:themeColor="text1"/>
          <w:lang w:eastAsia="hr-HR"/>
        </w:rPr>
      </w:pPr>
      <w:r w:rsidRPr="00B176A7">
        <w:rPr>
          <w:rFonts w:ascii="Arial" w:hAnsi="Arial" w:cs="Arial"/>
          <w:color w:val="000000" w:themeColor="text1"/>
          <w:lang w:eastAsia="hr-HR"/>
        </w:rPr>
        <w:t>Njegovom provedbom</w:t>
      </w:r>
      <w:r w:rsidRPr="00B176A7">
        <w:rPr>
          <w:color w:val="000000" w:themeColor="text1"/>
        </w:rPr>
        <w:t xml:space="preserve"> </w:t>
      </w:r>
      <w:r w:rsidRPr="00B176A7">
        <w:rPr>
          <w:rFonts w:ascii="Arial" w:hAnsi="Arial" w:cs="Arial"/>
          <w:color w:val="000000" w:themeColor="text1"/>
          <w:lang w:eastAsia="hr-HR"/>
        </w:rPr>
        <w:t xml:space="preserve">povećat će se kapacitet pruga, podići brzina prometovanja modernom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dvokolosiječnom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prugom te podići razina sigurnosti na koridoru, na što značajan utjecaj ima i provedba projekta ''Rekonstrukcija postojećeg i izgradnja drugog kolosijeka željezničke pruge Dugo Selo – Križevci'' vrijedan 196,9 milijuna eura koji je trenutno u fazi izvođenja radova, te  provedba projekta ''Rekonstrukcija i izgradnja drugog kolosijeka na dionici Hrvatski Leskovac – Karlovac'' procijenjene vrijednosti radova 315 milijuna eura, a za koji će javna nabava za izvođenje radova biti raspisana krajem ove godine.</w:t>
      </w:r>
    </w:p>
    <w:p w14:paraId="710C6004" w14:textId="77777777" w:rsidR="00B176A7" w:rsidRPr="00B176A7" w:rsidRDefault="00B176A7" w:rsidP="00B176A7">
      <w:pPr>
        <w:spacing w:line="360" w:lineRule="auto"/>
        <w:jc w:val="both"/>
        <w:rPr>
          <w:rFonts w:ascii="Arial" w:hAnsi="Arial" w:cs="Arial"/>
          <w:color w:val="000000" w:themeColor="text1"/>
          <w:lang w:eastAsia="hr-HR"/>
        </w:rPr>
      </w:pPr>
      <w:r w:rsidRPr="00B176A7">
        <w:rPr>
          <w:rFonts w:ascii="Arial" w:hAnsi="Arial" w:cs="Arial"/>
          <w:color w:val="000000" w:themeColor="text1"/>
          <w:lang w:eastAsia="hr-HR"/>
        </w:rPr>
        <w:t xml:space="preserve">Riječ je o projektima koji se nalaze na hrvatskom dijelu Mediteranskog koridora koji se proteže od državne granice s Mađarskom preko Zagreba pa sve do Rijeke, a njihovom realizacijom u konačnici će se stvoriti i uvjeti za dodatno povećanje tereta u riječkoj luci i podizanje njezine konkurentnosti.  </w:t>
      </w:r>
    </w:p>
    <w:p w14:paraId="176D81E2" w14:textId="77777777" w:rsidR="00B176A7" w:rsidRDefault="00B176A7" w:rsidP="00B176A7">
      <w:pPr>
        <w:spacing w:line="360" w:lineRule="auto"/>
        <w:jc w:val="both"/>
        <w:outlineLvl w:val="0"/>
        <w:rPr>
          <w:rFonts w:ascii="Arial" w:hAnsi="Arial" w:cs="Arial"/>
          <w:b/>
          <w:color w:val="000000" w:themeColor="text1"/>
          <w:lang w:eastAsia="hr-HR"/>
        </w:rPr>
      </w:pPr>
    </w:p>
    <w:p w14:paraId="1349B7CF" w14:textId="6F5127B7" w:rsidR="00B176A7" w:rsidRPr="00B176A7" w:rsidRDefault="00B176A7" w:rsidP="00B176A7">
      <w:pPr>
        <w:spacing w:line="360" w:lineRule="auto"/>
        <w:jc w:val="both"/>
        <w:outlineLvl w:val="0"/>
        <w:rPr>
          <w:rFonts w:ascii="Arial" w:hAnsi="Arial" w:cs="Arial"/>
          <w:b/>
          <w:color w:val="000000" w:themeColor="text1"/>
          <w:lang w:eastAsia="hr-HR"/>
        </w:rPr>
      </w:pPr>
      <w:r w:rsidRPr="00B176A7">
        <w:rPr>
          <w:rFonts w:ascii="Arial" w:hAnsi="Arial" w:cs="Arial"/>
          <w:b/>
          <w:color w:val="000000" w:themeColor="text1"/>
          <w:lang w:eastAsia="hr-HR"/>
        </w:rPr>
        <w:t>Na javnom otvaranju pristiglo je ukupno deset ponuda za izvođenje radova:</w:t>
      </w:r>
    </w:p>
    <w:p w14:paraId="0E1D4BBB" w14:textId="77777777" w:rsidR="00B176A7" w:rsidRPr="00B176A7" w:rsidRDefault="00B176A7" w:rsidP="00B176A7">
      <w:pPr>
        <w:pStyle w:val="Odlomakpopisa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  <w:color w:val="000000" w:themeColor="text1"/>
          <w:lang w:eastAsia="hr-HR"/>
        </w:rPr>
      </w:pPr>
      <w:r w:rsidRPr="00B176A7">
        <w:rPr>
          <w:rFonts w:ascii="Arial" w:hAnsi="Arial" w:cs="Arial"/>
          <w:color w:val="000000" w:themeColor="text1"/>
          <w:lang w:eastAsia="hr-HR"/>
        </w:rPr>
        <w:t xml:space="preserve">Zajednica ponuditelja: YAPI MERKEZI INSAAT; Kolektor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Koling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d.o.o., cijena ponude u iznosu 2.869.273.565,88 kuna (bez PDV-a)</w:t>
      </w:r>
    </w:p>
    <w:p w14:paraId="14EEFC02" w14:textId="77777777" w:rsidR="00B176A7" w:rsidRPr="00B176A7" w:rsidRDefault="00B176A7" w:rsidP="00B176A7">
      <w:pPr>
        <w:pStyle w:val="Odlomakpopisa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  <w:color w:val="000000" w:themeColor="text1"/>
          <w:lang w:eastAsia="hr-HR"/>
        </w:rPr>
      </w:pPr>
      <w:r w:rsidRPr="00B176A7">
        <w:rPr>
          <w:rFonts w:ascii="Arial" w:hAnsi="Arial" w:cs="Arial"/>
          <w:color w:val="000000" w:themeColor="text1"/>
          <w:lang w:eastAsia="hr-HR"/>
        </w:rPr>
        <w:t>Zajednica ponuditelja: COMSA S.A.; GCF GENERALE COSTRUZIONI FERROVIARIE S.P.A., cijena ponude u iznosu 3.030.395.946,00 kuna (bez PDV-a)</w:t>
      </w:r>
    </w:p>
    <w:p w14:paraId="2F469F9C" w14:textId="77777777" w:rsidR="00B176A7" w:rsidRPr="00B176A7" w:rsidRDefault="00B176A7" w:rsidP="00B176A7">
      <w:pPr>
        <w:pStyle w:val="Odlomakpopisa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  <w:color w:val="000000" w:themeColor="text1"/>
          <w:lang w:eastAsia="hr-HR"/>
        </w:rPr>
      </w:pPr>
      <w:r w:rsidRPr="00B176A7">
        <w:rPr>
          <w:rFonts w:ascii="Arial" w:hAnsi="Arial" w:cs="Arial"/>
          <w:color w:val="000000" w:themeColor="text1"/>
          <w:lang w:eastAsia="hr-HR"/>
        </w:rPr>
        <w:t xml:space="preserve">Zajednica ponuditelja: STRABAG AG (Podružnica Zagreb STRABAG d.d.); STRABAG d.o.o.; STRABAG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Rail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a.s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>.; OOO RŽD INTERNEŠNL, cijena ponude u iznosu 2.979.190.669,02 kuna (bez PDV-a)</w:t>
      </w:r>
    </w:p>
    <w:p w14:paraId="4365F711" w14:textId="77777777" w:rsidR="00B176A7" w:rsidRPr="00B176A7" w:rsidRDefault="00B176A7" w:rsidP="00B176A7">
      <w:pPr>
        <w:pStyle w:val="Odlomakpopisa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  <w:color w:val="000000" w:themeColor="text1"/>
          <w:lang w:eastAsia="hr-HR"/>
        </w:rPr>
      </w:pPr>
      <w:r w:rsidRPr="00B176A7">
        <w:rPr>
          <w:rFonts w:ascii="Arial" w:hAnsi="Arial" w:cs="Arial"/>
          <w:color w:val="000000" w:themeColor="text1"/>
          <w:lang w:eastAsia="hr-HR"/>
        </w:rPr>
        <w:t xml:space="preserve">Zajednica ponuditelja: China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Tiesiju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Civil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Engineering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Group Co.,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Ltd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.; China Railway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Electrification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Engineering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Group Co,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Ltd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>., cijena ponude u iznosu 2.830.591.334,54 kuna ( bez PDV-a)</w:t>
      </w:r>
    </w:p>
    <w:p w14:paraId="39C42762" w14:textId="77777777" w:rsidR="00B176A7" w:rsidRPr="00B176A7" w:rsidRDefault="00B176A7" w:rsidP="00B176A7">
      <w:pPr>
        <w:pStyle w:val="Odlomakpopisa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  <w:color w:val="000000" w:themeColor="text1"/>
          <w:lang w:eastAsia="hr-HR"/>
        </w:rPr>
      </w:pP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Cengiz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Insaat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Sanayi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ve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Ticaret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A.S., cijena ponude u iznosu  2.418.073.115,69 kuna (bez PDV-a)</w:t>
      </w:r>
    </w:p>
    <w:p w14:paraId="3527BD22" w14:textId="77777777" w:rsidR="00B176A7" w:rsidRPr="00B176A7" w:rsidRDefault="00B176A7" w:rsidP="00B176A7">
      <w:pPr>
        <w:pStyle w:val="Odlomakpopisa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  <w:color w:val="000000" w:themeColor="text1"/>
          <w:lang w:eastAsia="hr-HR"/>
        </w:rPr>
      </w:pPr>
      <w:r w:rsidRPr="00B176A7">
        <w:rPr>
          <w:rFonts w:ascii="Arial" w:hAnsi="Arial" w:cs="Arial"/>
          <w:color w:val="000000" w:themeColor="text1"/>
          <w:lang w:eastAsia="hr-HR"/>
        </w:rPr>
        <w:t xml:space="preserve">S.A. de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Obras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y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Servicios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>, COPASA, cijena ponude u iznosu 3.053.956.083,47 kuna (bez PDV-a)</w:t>
      </w:r>
    </w:p>
    <w:p w14:paraId="508F95B8" w14:textId="77777777" w:rsidR="00B176A7" w:rsidRPr="00B176A7" w:rsidRDefault="00B176A7" w:rsidP="00B176A7">
      <w:pPr>
        <w:pStyle w:val="Odlomakpopisa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  <w:color w:val="000000" w:themeColor="text1"/>
          <w:lang w:eastAsia="hr-HR"/>
        </w:rPr>
      </w:pPr>
      <w:r w:rsidRPr="00B176A7">
        <w:rPr>
          <w:rFonts w:ascii="Arial" w:hAnsi="Arial" w:cs="Arial"/>
          <w:color w:val="000000" w:themeColor="text1"/>
          <w:lang w:eastAsia="hr-HR"/>
        </w:rPr>
        <w:t xml:space="preserve">Zajednica ponuditelja: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Rizzani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de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Eccher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S.p.A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>.; SŽ-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Železniško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gradbeno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podjetje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Ljubljana d.d., cijena ponude u iznosu 2.881.961.131,70 kuna (bez PDV-a)</w:t>
      </w:r>
    </w:p>
    <w:p w14:paraId="2F6FA1EA" w14:textId="77777777" w:rsidR="00B176A7" w:rsidRPr="00B176A7" w:rsidRDefault="00B176A7" w:rsidP="00B176A7">
      <w:pPr>
        <w:pStyle w:val="Odlomakpopisa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  <w:color w:val="000000" w:themeColor="text1"/>
          <w:lang w:eastAsia="hr-HR"/>
        </w:rPr>
      </w:pPr>
      <w:r w:rsidRPr="00B176A7">
        <w:rPr>
          <w:rFonts w:ascii="Arial" w:hAnsi="Arial" w:cs="Arial"/>
          <w:color w:val="000000" w:themeColor="text1"/>
          <w:lang w:eastAsia="hr-HR"/>
        </w:rPr>
        <w:t xml:space="preserve">Zajednica ponuditelja: SINOHYDRO CORPORATION LIMITED;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Sinohydro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engineering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bureau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 4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co.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,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ltd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>., cijena ponude u iznosu 2.410.652.582,87 kuna (bez PDV-a)</w:t>
      </w:r>
    </w:p>
    <w:p w14:paraId="68A36153" w14:textId="77777777" w:rsidR="00B176A7" w:rsidRPr="00B176A7" w:rsidRDefault="00B176A7" w:rsidP="00B176A7">
      <w:pPr>
        <w:pStyle w:val="Odlomakpopisa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  <w:color w:val="000000" w:themeColor="text1"/>
          <w:lang w:eastAsia="hr-HR"/>
        </w:rPr>
      </w:pPr>
      <w:r w:rsidRPr="00B176A7">
        <w:rPr>
          <w:rFonts w:ascii="Arial" w:hAnsi="Arial" w:cs="Arial"/>
          <w:color w:val="000000" w:themeColor="text1"/>
          <w:lang w:eastAsia="hr-HR"/>
        </w:rPr>
        <w:t>AVAX S.A., cijena ponude u iznosu 2.897.701.801,75 kuna (bez PDV-a)</w:t>
      </w:r>
    </w:p>
    <w:p w14:paraId="5ED9ACC1" w14:textId="77777777" w:rsidR="00B176A7" w:rsidRPr="00B176A7" w:rsidRDefault="00B176A7" w:rsidP="00B176A7">
      <w:pPr>
        <w:pStyle w:val="Odlomakpopisa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  <w:color w:val="000000" w:themeColor="text1"/>
          <w:lang w:eastAsia="hr-HR"/>
        </w:rPr>
      </w:pPr>
      <w:r w:rsidRPr="00B176A7">
        <w:rPr>
          <w:rFonts w:ascii="Arial" w:hAnsi="Arial" w:cs="Arial"/>
          <w:color w:val="000000" w:themeColor="text1"/>
          <w:lang w:eastAsia="hr-HR"/>
        </w:rPr>
        <w:t xml:space="preserve">Zajednica ponuditelja: DIV GRUPA d.o.o.; Integral Inženjering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a.d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 xml:space="preserve">. Laktaši; TSS GRADE, </w:t>
      </w:r>
      <w:proofErr w:type="spellStart"/>
      <w:r w:rsidRPr="00B176A7">
        <w:rPr>
          <w:rFonts w:ascii="Arial" w:hAnsi="Arial" w:cs="Arial"/>
          <w:color w:val="000000" w:themeColor="text1"/>
          <w:lang w:eastAsia="hr-HR"/>
        </w:rPr>
        <w:t>a.s</w:t>
      </w:r>
      <w:proofErr w:type="spellEnd"/>
      <w:r w:rsidRPr="00B176A7">
        <w:rPr>
          <w:rFonts w:ascii="Arial" w:hAnsi="Arial" w:cs="Arial"/>
          <w:color w:val="000000" w:themeColor="text1"/>
          <w:lang w:eastAsia="hr-HR"/>
        </w:rPr>
        <w:t>., cijena ponude u iznosu 2.534.579.787,38 kuna (bez PDV-a)</w:t>
      </w:r>
    </w:p>
    <w:p w14:paraId="5FC54EC3" w14:textId="29C5A49B" w:rsidR="00B176A7" w:rsidRPr="00B176A7" w:rsidRDefault="00B176A7" w:rsidP="00B176A7">
      <w:pPr>
        <w:spacing w:line="360" w:lineRule="auto"/>
        <w:jc w:val="both"/>
        <w:outlineLvl w:val="0"/>
        <w:rPr>
          <w:rFonts w:ascii="Arial" w:hAnsi="Arial" w:cs="Arial"/>
          <w:color w:val="000000" w:themeColor="text1"/>
        </w:rPr>
      </w:pPr>
      <w:r w:rsidRPr="00B176A7">
        <w:rPr>
          <w:rFonts w:ascii="Arial" w:hAnsi="Arial" w:cs="Arial"/>
          <w:color w:val="000000" w:themeColor="text1"/>
          <w:lang w:eastAsia="hr-HR"/>
        </w:rPr>
        <w:t xml:space="preserve">Pristigle ponude bit će evaluirane </w:t>
      </w:r>
      <w:r w:rsidRPr="00B176A7">
        <w:rPr>
          <w:rFonts w:ascii="Arial" w:hAnsi="Arial" w:cs="Arial"/>
          <w:color w:val="000000" w:themeColor="text1"/>
        </w:rPr>
        <w:t xml:space="preserve">u zakonski određenom vremenskom razdoblju, a nakon odabira ekonomski najpovoljnije slijedi potpisivanje ugovora s izvođačem radova. </w:t>
      </w:r>
    </w:p>
    <w:p w14:paraId="2F6B8933" w14:textId="77777777" w:rsidR="00B176A7" w:rsidRPr="00B176A7" w:rsidRDefault="003E540A" w:rsidP="00B176A7">
      <w:pPr>
        <w:spacing w:line="360" w:lineRule="auto"/>
        <w:jc w:val="both"/>
        <w:outlineLvl w:val="0"/>
        <w:rPr>
          <w:rFonts w:ascii="Arial" w:hAnsi="Arial" w:cs="Arial"/>
          <w:color w:val="000000" w:themeColor="text1"/>
        </w:rPr>
      </w:pPr>
      <w:hyperlink r:id="rId8" w:tgtFrame="_blank" w:history="1">
        <w:r w:rsidR="00B176A7" w:rsidRPr="00B176A7">
          <w:rPr>
            <w:rStyle w:val="Naglaeno"/>
            <w:rFonts w:ascii="Arial" w:hAnsi="Arial" w:cs="Arial"/>
            <w:color w:val="000000" w:themeColor="text1"/>
          </w:rPr>
          <w:t>Izrada projektne dokumentacije za predmetni projekt</w:t>
        </w:r>
        <w:r w:rsidR="00B176A7" w:rsidRPr="00EE3C59">
          <w:rPr>
            <w:rStyle w:val="Hiperveza"/>
            <w:rFonts w:ascii="Arial" w:hAnsi="Arial" w:cs="Arial"/>
            <w:color w:val="000000" w:themeColor="text1"/>
          </w:rPr>
          <w:t xml:space="preserve"> </w:t>
        </w:r>
      </w:hyperlink>
      <w:r w:rsidR="00B176A7" w:rsidRPr="00B176A7">
        <w:rPr>
          <w:rFonts w:ascii="Arial" w:hAnsi="Arial" w:cs="Arial"/>
          <w:color w:val="000000" w:themeColor="text1"/>
        </w:rPr>
        <w:t>sufinancirana je također iz europskih sredstava, i to u okviru programa IPA-e, odnosno Operativnog programa Promet.</w:t>
      </w:r>
    </w:p>
    <w:p w14:paraId="4B7B34C1" w14:textId="77777777" w:rsidR="00B176A7" w:rsidRPr="00B176A7" w:rsidRDefault="00B176A7" w:rsidP="00B176A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0A3B80A" w14:textId="77777777" w:rsidR="00B176A7" w:rsidRPr="00B176A7" w:rsidRDefault="00B176A7" w:rsidP="00B176A7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33D82F00" w14:textId="77777777" w:rsidR="00B176A7" w:rsidRPr="00B176A7" w:rsidRDefault="00B176A7" w:rsidP="00B176A7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078FE4E7" w14:textId="77777777" w:rsidR="00B176A7" w:rsidRPr="00B176A7" w:rsidRDefault="00B176A7" w:rsidP="00B176A7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364D137D" w14:textId="77777777" w:rsidR="00B176A7" w:rsidRPr="00B176A7" w:rsidRDefault="00B176A7" w:rsidP="00B176A7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45F16446" w14:textId="77777777" w:rsidR="00B176A7" w:rsidRPr="00B176A7" w:rsidRDefault="00B176A7" w:rsidP="00B176A7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58A09E4E" w14:textId="77777777" w:rsidR="00B176A7" w:rsidRPr="00B176A7" w:rsidRDefault="00B176A7" w:rsidP="00B176A7">
      <w:pPr>
        <w:jc w:val="both"/>
        <w:rPr>
          <w:rFonts w:ascii="Arial" w:hAnsi="Arial" w:cs="Arial"/>
          <w:b/>
          <w:bCs/>
          <w:color w:val="000000" w:themeColor="text1"/>
        </w:rPr>
      </w:pPr>
      <w:r w:rsidRPr="00B176A7">
        <w:rPr>
          <w:rFonts w:ascii="Arial" w:hAnsi="Arial" w:cs="Arial"/>
          <w:b/>
          <w:bCs/>
          <w:color w:val="000000" w:themeColor="text1"/>
        </w:rPr>
        <w:t>Detaljnije o projektu:</w:t>
      </w:r>
    </w:p>
    <w:p w14:paraId="24E5FE1D" w14:textId="77777777" w:rsidR="00B176A7" w:rsidRPr="00B176A7" w:rsidRDefault="00B176A7" w:rsidP="00B176A7">
      <w:pPr>
        <w:pStyle w:val="StandardWeb"/>
        <w:numPr>
          <w:ilvl w:val="0"/>
          <w:numId w:val="7"/>
        </w:numPr>
        <w:shd w:val="clear" w:color="auto" w:fill="FFFFFF"/>
        <w:spacing w:line="408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76A7">
        <w:rPr>
          <w:rFonts w:ascii="Arial" w:hAnsi="Arial" w:cs="Arial"/>
          <w:color w:val="000000" w:themeColor="text1"/>
          <w:sz w:val="22"/>
          <w:szCs w:val="22"/>
        </w:rPr>
        <w:t xml:space="preserve">Projektom se planira </w:t>
      </w:r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>dogradnja drugoga kolosijeka i rekonstrukcija postojećega kolosijeka</w:t>
      </w:r>
      <w:r w:rsidRPr="00B176A7">
        <w:rPr>
          <w:rFonts w:ascii="Arial" w:hAnsi="Arial" w:cs="Arial"/>
          <w:color w:val="000000" w:themeColor="text1"/>
          <w:sz w:val="22"/>
          <w:szCs w:val="22"/>
        </w:rPr>
        <w:t xml:space="preserve">, što će omogućiti brzinu vožnje vlakova od </w:t>
      </w:r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>160 km/h</w:t>
      </w:r>
      <w:r w:rsidRPr="00B176A7">
        <w:rPr>
          <w:rFonts w:ascii="Arial" w:hAnsi="Arial" w:cs="Arial"/>
          <w:color w:val="000000" w:themeColor="text1"/>
          <w:sz w:val="22"/>
          <w:szCs w:val="22"/>
        </w:rPr>
        <w:t xml:space="preserve">. Znatnija rekonstrukcija postojeće trase izvodit će se između stajališta </w:t>
      </w:r>
      <w:proofErr w:type="spellStart"/>
      <w:r w:rsidRPr="00B176A7">
        <w:rPr>
          <w:rFonts w:ascii="Arial" w:hAnsi="Arial" w:cs="Arial"/>
          <w:color w:val="000000" w:themeColor="text1"/>
          <w:sz w:val="22"/>
          <w:szCs w:val="22"/>
        </w:rPr>
        <w:t>Carevdara</w:t>
      </w:r>
      <w:proofErr w:type="spellEnd"/>
      <w:r w:rsidRPr="00B176A7">
        <w:rPr>
          <w:rFonts w:ascii="Arial" w:hAnsi="Arial" w:cs="Arial"/>
          <w:color w:val="000000" w:themeColor="text1"/>
          <w:sz w:val="22"/>
          <w:szCs w:val="22"/>
        </w:rPr>
        <w:t xml:space="preserve"> i kolodvora </w:t>
      </w:r>
      <w:proofErr w:type="spellStart"/>
      <w:r w:rsidRPr="00B176A7">
        <w:rPr>
          <w:rFonts w:ascii="Arial" w:hAnsi="Arial" w:cs="Arial"/>
          <w:color w:val="000000" w:themeColor="text1"/>
          <w:sz w:val="22"/>
          <w:szCs w:val="22"/>
        </w:rPr>
        <w:t>Lepavine</w:t>
      </w:r>
      <w:proofErr w:type="spellEnd"/>
      <w:r w:rsidRPr="00B176A7">
        <w:rPr>
          <w:rFonts w:ascii="Arial" w:hAnsi="Arial" w:cs="Arial"/>
          <w:color w:val="000000" w:themeColor="text1"/>
          <w:sz w:val="22"/>
          <w:szCs w:val="22"/>
        </w:rPr>
        <w:t xml:space="preserve"> u duljini od 4,3 km, pri čemu će se ukupna duljina dionice pruge Križevci – Koprivnica – državna granica s Mađarskom smanjiti na 42,6 km.</w:t>
      </w:r>
    </w:p>
    <w:p w14:paraId="265267F7" w14:textId="77777777" w:rsidR="00B176A7" w:rsidRPr="00B176A7" w:rsidRDefault="00B176A7" w:rsidP="00B176A7">
      <w:pPr>
        <w:pStyle w:val="StandardWeb"/>
        <w:numPr>
          <w:ilvl w:val="0"/>
          <w:numId w:val="7"/>
        </w:numPr>
        <w:shd w:val="clear" w:color="auto" w:fill="FFFFFF"/>
        <w:spacing w:line="408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76A7">
        <w:rPr>
          <w:rFonts w:ascii="Arial" w:hAnsi="Arial" w:cs="Arial"/>
          <w:color w:val="000000" w:themeColor="text1"/>
          <w:sz w:val="22"/>
          <w:szCs w:val="22"/>
        </w:rPr>
        <w:t xml:space="preserve">U sklopu projekta predviđeni su </w:t>
      </w:r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>rekonstrukcija</w:t>
      </w:r>
      <w:r w:rsidRPr="00B176A7">
        <w:rPr>
          <w:rFonts w:ascii="Arial" w:hAnsi="Arial" w:cs="Arial"/>
          <w:color w:val="000000" w:themeColor="text1"/>
          <w:sz w:val="22"/>
          <w:szCs w:val="22"/>
        </w:rPr>
        <w:t xml:space="preserve"> postojećih </w:t>
      </w:r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 xml:space="preserve">kolodvora </w:t>
      </w:r>
      <w:proofErr w:type="spellStart"/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>Lepavine</w:t>
      </w:r>
      <w:proofErr w:type="spellEnd"/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176A7">
        <w:rPr>
          <w:rFonts w:ascii="Arial" w:hAnsi="Arial" w:cs="Arial"/>
          <w:color w:val="000000" w:themeColor="text1"/>
          <w:sz w:val="22"/>
          <w:szCs w:val="22"/>
        </w:rPr>
        <w:t>i</w:t>
      </w:r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 xml:space="preserve"> Koprivnice </w:t>
      </w:r>
      <w:r w:rsidRPr="00B176A7">
        <w:rPr>
          <w:rFonts w:ascii="Arial" w:hAnsi="Arial" w:cs="Arial"/>
          <w:color w:val="000000" w:themeColor="text1"/>
          <w:sz w:val="22"/>
          <w:szCs w:val="22"/>
        </w:rPr>
        <w:t>te</w:t>
      </w:r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 xml:space="preserve"> stajališta </w:t>
      </w:r>
      <w:proofErr w:type="spellStart"/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>Majurca</w:t>
      </w:r>
      <w:proofErr w:type="spellEnd"/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>Carevdara</w:t>
      </w:r>
      <w:proofErr w:type="spellEnd"/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>Vojakovačkog</w:t>
      </w:r>
      <w:proofErr w:type="spellEnd"/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 xml:space="preserve"> Kloštra </w:t>
      </w:r>
      <w:r w:rsidRPr="00B176A7">
        <w:rPr>
          <w:rFonts w:ascii="Arial" w:hAnsi="Arial" w:cs="Arial"/>
          <w:color w:val="000000" w:themeColor="text1"/>
          <w:sz w:val="22"/>
          <w:szCs w:val="22"/>
        </w:rPr>
        <w:t>i</w:t>
      </w:r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>Sokolovca</w:t>
      </w:r>
      <w:proofErr w:type="spellEnd"/>
      <w:r w:rsidRPr="00B176A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>prenamjena</w:t>
      </w:r>
      <w:r w:rsidRPr="00B176A7">
        <w:rPr>
          <w:rFonts w:ascii="Arial" w:hAnsi="Arial" w:cs="Arial"/>
          <w:color w:val="000000" w:themeColor="text1"/>
          <w:sz w:val="22"/>
          <w:szCs w:val="22"/>
        </w:rPr>
        <w:t xml:space="preserve"> postojećega kolodvora </w:t>
      </w:r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>Mučne Reke</w:t>
      </w:r>
      <w:r w:rsidRPr="00B176A7">
        <w:rPr>
          <w:rFonts w:ascii="Arial" w:hAnsi="Arial" w:cs="Arial"/>
          <w:color w:val="000000" w:themeColor="text1"/>
          <w:sz w:val="22"/>
          <w:szCs w:val="22"/>
        </w:rPr>
        <w:t xml:space="preserve"> u stajalište te </w:t>
      </w:r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>izgradnja</w:t>
      </w:r>
      <w:r w:rsidRPr="00B176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 xml:space="preserve">novoga kolodvora Novog </w:t>
      </w:r>
      <w:proofErr w:type="spellStart"/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>Drnja</w:t>
      </w:r>
      <w:proofErr w:type="spellEnd"/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 xml:space="preserve"> i novoga stajališta </w:t>
      </w:r>
      <w:proofErr w:type="spellStart"/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>Peteranca</w:t>
      </w:r>
      <w:proofErr w:type="spellEnd"/>
      <w:r w:rsidRPr="00B176A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26B48DF" w14:textId="77777777" w:rsidR="00B176A7" w:rsidRPr="00B176A7" w:rsidRDefault="00B176A7" w:rsidP="00B176A7">
      <w:pPr>
        <w:pStyle w:val="StandardWeb"/>
        <w:numPr>
          <w:ilvl w:val="0"/>
          <w:numId w:val="7"/>
        </w:numPr>
        <w:shd w:val="clear" w:color="auto" w:fill="FFFFFF"/>
        <w:spacing w:line="408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76A7">
        <w:rPr>
          <w:rFonts w:ascii="Arial" w:hAnsi="Arial" w:cs="Arial"/>
          <w:color w:val="000000" w:themeColor="text1"/>
          <w:sz w:val="22"/>
          <w:szCs w:val="22"/>
        </w:rPr>
        <w:t xml:space="preserve">U svrhu denivelacije postojećih željezničko-cestovnih prijelaza koji se zadržavaju, izgradit će se </w:t>
      </w:r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>osam cestovnih nadvožnjaka, dva cestovna podvožnjaka i jedan pothodnik</w:t>
      </w:r>
      <w:r w:rsidRPr="00B176A7">
        <w:rPr>
          <w:rFonts w:ascii="Arial" w:hAnsi="Arial" w:cs="Arial"/>
          <w:color w:val="000000" w:themeColor="text1"/>
          <w:sz w:val="22"/>
          <w:szCs w:val="22"/>
        </w:rPr>
        <w:t>. Na to će se nadovezati izgradnja svodnih i paralelnih cesta uz trasu željezničke pruge kako bi se omogućio pristup svim česticama čije će postojeće pristupe prekinuti izgradnja tih objekata.</w:t>
      </w:r>
    </w:p>
    <w:p w14:paraId="28D75A32" w14:textId="77777777" w:rsidR="00B176A7" w:rsidRPr="00B176A7" w:rsidRDefault="00B176A7" w:rsidP="00B176A7">
      <w:pPr>
        <w:pStyle w:val="StandardWeb"/>
        <w:numPr>
          <w:ilvl w:val="0"/>
          <w:numId w:val="7"/>
        </w:numPr>
        <w:shd w:val="clear" w:color="auto" w:fill="FFFFFF"/>
        <w:spacing w:line="408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76A7">
        <w:rPr>
          <w:rFonts w:ascii="Arial" w:hAnsi="Arial" w:cs="Arial"/>
          <w:color w:val="000000" w:themeColor="text1"/>
          <w:sz w:val="22"/>
          <w:szCs w:val="22"/>
        </w:rPr>
        <w:t>Na elektroenergetskome infrastrukturnom podsustavu bit će izvedeni radovi na izgradnji i rekonstrukciji kontaktne mreže te ostalim elektroenergetskim postrojenjima kao što su elektrovučna postrojenja, postrojenja napajanja te vanjska rasvjeta u stajalištima i kolodvorima. Na signalno-sigurnosnom, prometno-upravljačkom i telekomunikacijskom sustavu također će biti izvedeni radovi na dogradnji novih elemenata i uređaja te obnovi postojećih.</w:t>
      </w:r>
    </w:p>
    <w:p w14:paraId="68ABF911" w14:textId="77777777" w:rsidR="00B176A7" w:rsidRPr="00B176A7" w:rsidRDefault="00B176A7" w:rsidP="00B176A7">
      <w:pPr>
        <w:pStyle w:val="StandardWeb"/>
        <w:numPr>
          <w:ilvl w:val="0"/>
          <w:numId w:val="7"/>
        </w:numPr>
        <w:shd w:val="clear" w:color="auto" w:fill="FFFFFF"/>
        <w:spacing w:line="408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>Tehnički parametri</w:t>
      </w:r>
      <w:r w:rsidRPr="00B176A7">
        <w:rPr>
          <w:rFonts w:ascii="Arial" w:hAnsi="Arial" w:cs="Arial"/>
          <w:color w:val="000000" w:themeColor="text1"/>
          <w:sz w:val="22"/>
          <w:szCs w:val="22"/>
        </w:rPr>
        <w:t xml:space="preserve"> koji će se postići izgradnjom i nadogradnjom u cijelosti će biti </w:t>
      </w:r>
      <w:r w:rsidRPr="00B176A7">
        <w:rPr>
          <w:rStyle w:val="Naglaeno"/>
          <w:rFonts w:ascii="Arial" w:hAnsi="Arial" w:cs="Arial"/>
          <w:color w:val="000000" w:themeColor="text1"/>
          <w:sz w:val="22"/>
          <w:szCs w:val="22"/>
        </w:rPr>
        <w:t>usklađeni s EU-ovim zahtjevima za koridorske pruge osnovne TEN-T mreže</w:t>
      </w:r>
      <w:r w:rsidRPr="00B176A7">
        <w:rPr>
          <w:rFonts w:ascii="Arial" w:hAnsi="Arial" w:cs="Arial"/>
          <w:color w:val="000000" w:themeColor="text1"/>
          <w:sz w:val="22"/>
          <w:szCs w:val="22"/>
        </w:rPr>
        <w:t xml:space="preserve"> kako je to određeno Uredbom (EU) br. 1315/2013 (npr. osovinsko opterećenje od 225 kN, elektrifikacija 25kV/50Hz, prijam </w:t>
      </w:r>
      <w:proofErr w:type="spellStart"/>
      <w:r w:rsidRPr="00B176A7">
        <w:rPr>
          <w:rFonts w:ascii="Arial" w:hAnsi="Arial" w:cs="Arial"/>
          <w:color w:val="000000" w:themeColor="text1"/>
          <w:sz w:val="22"/>
          <w:szCs w:val="22"/>
        </w:rPr>
        <w:t>interoperabilnih</w:t>
      </w:r>
      <w:proofErr w:type="spellEnd"/>
      <w:r w:rsidRPr="00B176A7">
        <w:rPr>
          <w:rFonts w:ascii="Arial" w:hAnsi="Arial" w:cs="Arial"/>
          <w:color w:val="000000" w:themeColor="text1"/>
          <w:sz w:val="22"/>
          <w:szCs w:val="22"/>
        </w:rPr>
        <w:t xml:space="preserve"> vlakova duljine 740 m te brzina do 160 km/h  [uz iznimku u gradskim područjima]).</w:t>
      </w:r>
    </w:p>
    <w:p w14:paraId="31CE300F" w14:textId="77777777" w:rsidR="004B46DF" w:rsidRPr="00B176A7" w:rsidRDefault="004B46DF" w:rsidP="004B46D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D09F53" w14:textId="77777777" w:rsidR="0081455A" w:rsidRPr="00B176A7" w:rsidRDefault="0081455A" w:rsidP="004B46DF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F8A7EF5" w14:textId="77777777" w:rsidR="005D03D9" w:rsidRPr="00B176A7" w:rsidRDefault="005D03D9" w:rsidP="004B46DF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30B55BBA" w14:textId="77777777" w:rsidR="005D03D9" w:rsidRPr="00B176A7" w:rsidRDefault="005D03D9" w:rsidP="004B46DF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083400E3" w14:textId="77777777" w:rsidR="005D03D9" w:rsidRPr="00B176A7" w:rsidRDefault="005D03D9" w:rsidP="004B46DF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0FB547B6" w14:textId="77777777" w:rsidR="004B46DF" w:rsidRPr="00B176A7" w:rsidRDefault="004B46DF" w:rsidP="004B46DF">
      <w:pPr>
        <w:pStyle w:val="Odlomakpopisa"/>
        <w:autoSpaceDE w:val="0"/>
        <w:autoSpaceDN w:val="0"/>
        <w:spacing w:after="0" w:line="360" w:lineRule="auto"/>
        <w:jc w:val="center"/>
        <w:rPr>
          <w:color w:val="000000" w:themeColor="text1"/>
        </w:rPr>
      </w:pPr>
      <w:r w:rsidRPr="00B176A7">
        <w:rPr>
          <w:noProof/>
          <w:color w:val="000000" w:themeColor="text1"/>
          <w:lang w:eastAsia="hr-HR"/>
        </w:rPr>
        <w:lastRenderedPageBreak/>
        <w:drawing>
          <wp:inline distT="0" distB="0" distL="0" distR="0" wp14:anchorId="7A14C12B" wp14:editId="0943883C">
            <wp:extent cx="4372137" cy="3449306"/>
            <wp:effectExtent l="0" t="0" r="0" b="0"/>
            <wp:docPr id="8" name="Slika 8" descr="C:\Users\aozbolt\AppData\Local\Microsoft\Windows\INetCache\Content.Word\KZ KC DG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zbolt\AppData\Local\Microsoft\Windows\INetCache\Content.Word\KZ KC DG (00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134" cy="34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CC7E4" w14:textId="77777777" w:rsidR="00C72FFA" w:rsidRPr="00B176A7" w:rsidRDefault="00C72FFA">
      <w:pPr>
        <w:rPr>
          <w:color w:val="000000" w:themeColor="text1"/>
        </w:rPr>
      </w:pPr>
    </w:p>
    <w:sectPr w:rsidR="00C72FFA" w:rsidRPr="00B176A7" w:rsidSect="00F50140">
      <w:headerReference w:type="default" r:id="rId10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C2DDF" w14:textId="77777777" w:rsidR="003E540A" w:rsidRDefault="003E540A">
      <w:pPr>
        <w:spacing w:after="0" w:line="240" w:lineRule="auto"/>
      </w:pPr>
      <w:r>
        <w:separator/>
      </w:r>
    </w:p>
  </w:endnote>
  <w:endnote w:type="continuationSeparator" w:id="0">
    <w:p w14:paraId="024161A9" w14:textId="77777777" w:rsidR="003E540A" w:rsidRDefault="003E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6086B" w14:textId="77777777" w:rsidR="003E540A" w:rsidRDefault="003E540A">
      <w:pPr>
        <w:spacing w:after="0" w:line="240" w:lineRule="auto"/>
      </w:pPr>
      <w:r>
        <w:separator/>
      </w:r>
    </w:p>
  </w:footnote>
  <w:footnote w:type="continuationSeparator" w:id="0">
    <w:p w14:paraId="283E7184" w14:textId="77777777" w:rsidR="003E540A" w:rsidRDefault="003E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ACDBB" w14:textId="77777777" w:rsidR="006D1926" w:rsidRDefault="004B46DF">
    <w:pPr>
      <w:pStyle w:val="Zaglavlje"/>
    </w:pPr>
    <w:r>
      <w:t xml:space="preserve">         </w:t>
    </w:r>
    <w:r>
      <w:rPr>
        <w:rFonts w:ascii="Roboto" w:hAnsi="Roboto" w:cs="Arial"/>
        <w:noProof/>
        <w:color w:val="666666"/>
        <w:sz w:val="23"/>
        <w:szCs w:val="23"/>
        <w:lang w:eastAsia="hr-HR"/>
      </w:rPr>
      <w:drawing>
        <wp:inline distT="0" distB="0" distL="0" distR="0" wp14:anchorId="483175F9" wp14:editId="1DD12579">
          <wp:extent cx="3005455" cy="541020"/>
          <wp:effectExtent l="0" t="0" r="0" b="0"/>
          <wp:docPr id="7" name="Slika 7" descr="http://www.hzinfra.hr/wp-content/uploads/2018/07/hr_horizontal_ce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hzinfra.hr/wp-content/uploads/2018/07/hr_horizontal_ce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3046" cy="626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Pr="00E760AA">
      <w:rPr>
        <w:noProof/>
        <w:lang w:eastAsia="hr-HR"/>
      </w:rPr>
      <w:drawing>
        <wp:inline distT="0" distB="0" distL="0" distR="0" wp14:anchorId="6D670166" wp14:editId="23AD8B96">
          <wp:extent cx="876300" cy="542925"/>
          <wp:effectExtent l="0" t="0" r="0" b="9525"/>
          <wp:docPr id="5" name="Slika 5" descr="http://www.feg-touristguides.com/app/web/img/smallflags/croac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www.feg-touristguides.com/app/web/img/smallflags/croaci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34092" w14:textId="77777777" w:rsidR="006D1926" w:rsidRDefault="003E54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759"/>
    <w:multiLevelType w:val="hybridMultilevel"/>
    <w:tmpl w:val="65862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0083"/>
    <w:multiLevelType w:val="hybridMultilevel"/>
    <w:tmpl w:val="659C7C0C"/>
    <w:lvl w:ilvl="0" w:tplc="61068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510B"/>
    <w:multiLevelType w:val="hybridMultilevel"/>
    <w:tmpl w:val="C6F8A7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609F6"/>
    <w:multiLevelType w:val="hybridMultilevel"/>
    <w:tmpl w:val="D5F46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DF"/>
    <w:rsid w:val="002320FC"/>
    <w:rsid w:val="00255C55"/>
    <w:rsid w:val="002F3878"/>
    <w:rsid w:val="003E540A"/>
    <w:rsid w:val="004964E7"/>
    <w:rsid w:val="004B2FBB"/>
    <w:rsid w:val="004B46DF"/>
    <w:rsid w:val="005519D7"/>
    <w:rsid w:val="005D03D9"/>
    <w:rsid w:val="006961D3"/>
    <w:rsid w:val="007411DA"/>
    <w:rsid w:val="0081455A"/>
    <w:rsid w:val="00AE6E69"/>
    <w:rsid w:val="00B176A7"/>
    <w:rsid w:val="00C045D4"/>
    <w:rsid w:val="00C72FFA"/>
    <w:rsid w:val="00EE3C59"/>
    <w:rsid w:val="00F8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6F7E"/>
  <w15:chartTrackingRefBased/>
  <w15:docId w15:val="{C393248F-D17C-4F80-8210-E94D5D87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6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46D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46DF"/>
  </w:style>
  <w:style w:type="character" w:styleId="Naglaeno">
    <w:name w:val="Strong"/>
    <w:basedOn w:val="Zadanifontodlomka"/>
    <w:uiPriority w:val="22"/>
    <w:qFormat/>
    <w:rsid w:val="004B46DF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4B46DF"/>
    <w:rPr>
      <w:strike w:val="0"/>
      <w:dstrike w:val="0"/>
      <w:color w:val="2EA3F2"/>
      <w:u w:val="none"/>
      <w:effect w:val="none"/>
    </w:rPr>
  </w:style>
  <w:style w:type="character" w:styleId="Istaknuto">
    <w:name w:val="Emphasis"/>
    <w:basedOn w:val="Zadanifontodlomka"/>
    <w:uiPriority w:val="20"/>
    <w:qFormat/>
    <w:rsid w:val="004B46DF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4B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9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infra.hr/?p=14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Ožbolt</dc:creator>
  <cp:keywords/>
  <dc:description/>
  <cp:lastModifiedBy>Ružica Stanić</cp:lastModifiedBy>
  <cp:revision>2</cp:revision>
  <dcterms:created xsi:type="dcterms:W3CDTF">2019-08-20T06:30:00Z</dcterms:created>
  <dcterms:modified xsi:type="dcterms:W3CDTF">2019-08-20T06:30:00Z</dcterms:modified>
</cp:coreProperties>
</file>